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B9F3E" w14:textId="77777777" w:rsidR="00FB60A1" w:rsidRDefault="00FB60A1" w:rsidP="00FB60A1">
      <w:pPr>
        <w:pStyle w:val="Header"/>
        <w:jc w:val="center"/>
      </w:pPr>
      <w:r>
        <w:rPr>
          <w:noProof/>
        </w:rPr>
        <w:drawing>
          <wp:inline distT="0" distB="0" distL="0" distR="0" wp14:anchorId="6376ED95" wp14:editId="54C36A34">
            <wp:extent cx="6675538" cy="3576578"/>
            <wp:effectExtent l="0" t="0" r="0" b="5080"/>
            <wp:docPr id="1043543320" name="Picture 4" descr="A green and white business card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543320" name="Picture 4" descr="A green and white business card  AI-generated content may be incorrect."/>
                    <pic:cNvPicPr/>
                  </pic:nvPicPr>
                  <pic:blipFill>
                    <a:blip r:embed="rId11"/>
                    <a:stretch>
                      <a:fillRect/>
                    </a:stretch>
                  </pic:blipFill>
                  <pic:spPr>
                    <a:xfrm>
                      <a:off x="0" y="0"/>
                      <a:ext cx="6696901" cy="3588024"/>
                    </a:xfrm>
                    <a:prstGeom prst="rect">
                      <a:avLst/>
                    </a:prstGeom>
                  </pic:spPr>
                </pic:pic>
              </a:graphicData>
            </a:graphic>
          </wp:inline>
        </w:drawing>
      </w:r>
    </w:p>
    <w:p w14:paraId="5EAEA746" w14:textId="6578F84B" w:rsidR="0056497B" w:rsidRPr="00FB60A1" w:rsidRDefault="0056497B" w:rsidP="00FB60A1">
      <w:pPr>
        <w:pStyle w:val="Header"/>
        <w:jc w:val="center"/>
        <w:rPr>
          <w:sz w:val="56"/>
          <w:szCs w:val="56"/>
        </w:rPr>
      </w:pPr>
      <w:r>
        <w:rPr>
          <w:sz w:val="56"/>
          <w:szCs w:val="56"/>
        </w:rPr>
        <w:t>Homeless Management Information System</w:t>
      </w:r>
    </w:p>
    <w:p w14:paraId="6D541F6A" w14:textId="77777777" w:rsidR="0056497B" w:rsidRPr="00FB60A1" w:rsidRDefault="0056497B" w:rsidP="0056497B">
      <w:pPr>
        <w:pStyle w:val="Header"/>
        <w:jc w:val="center"/>
        <w:rPr>
          <w:sz w:val="56"/>
          <w:szCs w:val="56"/>
        </w:rPr>
      </w:pPr>
      <w:r>
        <w:rPr>
          <w:sz w:val="56"/>
          <w:szCs w:val="56"/>
        </w:rPr>
        <w:t>Policies and Procedures</w:t>
      </w:r>
    </w:p>
    <w:p w14:paraId="4A3A6F94" w14:textId="77777777" w:rsidR="00FB60A1" w:rsidRDefault="0056497B" w:rsidP="0056497B">
      <w:pPr>
        <w:pStyle w:val="Header"/>
        <w:jc w:val="center"/>
        <w:rPr>
          <w:sz w:val="56"/>
          <w:szCs w:val="56"/>
        </w:rPr>
      </w:pPr>
      <w:r>
        <w:rPr>
          <w:sz w:val="56"/>
          <w:szCs w:val="56"/>
        </w:rPr>
        <w:t xml:space="preserve">Kansas Balance of State CoC </w:t>
      </w:r>
    </w:p>
    <w:p w14:paraId="4F46106E" w14:textId="49C94A76" w:rsidR="0056497B" w:rsidRDefault="0056497B" w:rsidP="0056497B">
      <w:pPr>
        <w:pStyle w:val="Header"/>
        <w:jc w:val="center"/>
        <w:rPr>
          <w:sz w:val="56"/>
          <w:szCs w:val="56"/>
        </w:rPr>
      </w:pPr>
      <w:r>
        <w:rPr>
          <w:sz w:val="56"/>
          <w:szCs w:val="56"/>
        </w:rPr>
        <w:t>&amp; Johnson County CoC</w:t>
      </w:r>
    </w:p>
    <w:p w14:paraId="3E215A15" w14:textId="77777777" w:rsidR="00F01FD8" w:rsidRDefault="00F01FD8" w:rsidP="0056497B">
      <w:pPr>
        <w:pStyle w:val="Header"/>
        <w:jc w:val="center"/>
        <w:rPr>
          <w:sz w:val="56"/>
          <w:szCs w:val="56"/>
        </w:rPr>
      </w:pPr>
    </w:p>
    <w:p w14:paraId="4DF12D98" w14:textId="3755B3CB" w:rsidR="0056497B" w:rsidRPr="00FB60A1" w:rsidRDefault="0056497B" w:rsidP="0056497B">
      <w:pPr>
        <w:pStyle w:val="Header"/>
        <w:jc w:val="center"/>
        <w:rPr>
          <w:sz w:val="56"/>
          <w:szCs w:val="56"/>
        </w:rPr>
      </w:pPr>
      <w:r>
        <w:rPr>
          <w:sz w:val="56"/>
          <w:szCs w:val="56"/>
        </w:rPr>
        <w:t>KS BoS Coc Approved:</w:t>
      </w:r>
      <w:r w:rsidR="0094311F">
        <w:rPr>
          <w:sz w:val="56"/>
          <w:szCs w:val="56"/>
        </w:rPr>
        <w:t xml:space="preserve"> 08/28/2026</w:t>
      </w:r>
    </w:p>
    <w:p w14:paraId="0B16A258" w14:textId="41AAEECB" w:rsidR="0056497B" w:rsidRDefault="0056497B" w:rsidP="00FB60A1">
      <w:pPr>
        <w:pStyle w:val="Header"/>
        <w:jc w:val="center"/>
        <w:rPr>
          <w:sz w:val="48"/>
          <w:szCs w:val="48"/>
        </w:rPr>
      </w:pPr>
      <w:r>
        <w:rPr>
          <w:sz w:val="56"/>
          <w:szCs w:val="56"/>
        </w:rPr>
        <w:t>JoCo CoC approved:</w:t>
      </w:r>
      <w:r w:rsidR="0094311F">
        <w:rPr>
          <w:sz w:val="56"/>
          <w:szCs w:val="56"/>
        </w:rPr>
        <w:t xml:space="preserve"> 09/09/2026</w:t>
      </w:r>
    </w:p>
    <w:p w14:paraId="136B7207" w14:textId="272E192E" w:rsidR="0056497B" w:rsidRDefault="00C06512" w:rsidP="00BD2B14">
      <w:pPr>
        <w:jc w:val="center"/>
        <w:rPr>
          <w:sz w:val="48"/>
          <w:szCs w:val="48"/>
        </w:rPr>
      </w:pPr>
      <w:r>
        <w:rPr>
          <w:noProof/>
          <w:sz w:val="56"/>
          <w:szCs w:val="56"/>
        </w:rPr>
        <mc:AlternateContent>
          <mc:Choice Requires="wps">
            <w:drawing>
              <wp:anchor distT="0" distB="0" distL="114300" distR="114300" simplePos="0" relativeHeight="251658242" behindDoc="0" locked="0" layoutInCell="1" allowOverlap="1" wp14:anchorId="43EB07B1" wp14:editId="65AB6002">
                <wp:simplePos x="0" y="0"/>
                <wp:positionH relativeFrom="column">
                  <wp:posOffset>-196850</wp:posOffset>
                </wp:positionH>
                <wp:positionV relativeFrom="paragraph">
                  <wp:posOffset>248285</wp:posOffset>
                </wp:positionV>
                <wp:extent cx="6648450" cy="2063115"/>
                <wp:effectExtent l="0" t="0" r="19050" b="13335"/>
                <wp:wrapNone/>
                <wp:docPr id="1856582295" name="Text Box 3"/>
                <wp:cNvGraphicFramePr/>
                <a:graphic xmlns:a="http://schemas.openxmlformats.org/drawingml/2006/main">
                  <a:graphicData uri="http://schemas.microsoft.com/office/word/2010/wordprocessingShape">
                    <wps:wsp>
                      <wps:cNvSpPr txBox="1"/>
                      <wps:spPr>
                        <a:xfrm>
                          <a:off x="0" y="0"/>
                          <a:ext cx="6648450" cy="2063115"/>
                        </a:xfrm>
                        <a:prstGeom prst="rect">
                          <a:avLst/>
                        </a:prstGeom>
                        <a:solidFill>
                          <a:schemeClr val="lt1"/>
                        </a:solidFill>
                        <a:ln w="6350">
                          <a:solidFill>
                            <a:prstClr val="black"/>
                          </a:solidFill>
                        </a:ln>
                      </wps:spPr>
                      <wps:txbx>
                        <w:txbxContent>
                          <w:p w14:paraId="3BD81E80" w14:textId="5945A8EE" w:rsidR="009A7CA2" w:rsidRDefault="00000000">
                            <w:r>
                              <w:t>Effective date:</w:t>
                            </w:r>
                            <w:r>
                              <w:br/>
                              <w:t>Version number: 01</w:t>
                            </w:r>
                            <w:r>
                              <w:br/>
                            </w:r>
                            <w:r w:rsidR="00945A09">
                              <w:t>Approved by HMIS Oversight Committee: 07/20/2026</w:t>
                            </w:r>
                            <w:r>
                              <w:br/>
                              <w:t>Next scheduled review date:</w:t>
                            </w:r>
                            <w:r w:rsidR="00945A09">
                              <w:t>10/01/2026</w:t>
                            </w:r>
                            <w:r>
                              <w:br/>
                              <w:t xml:space="preserve">Summary of changes: </w:t>
                            </w:r>
                          </w:p>
                          <w:p w14:paraId="3330B666" w14:textId="77777777" w:rsidR="00C50CF9" w:rsidRPr="008234FF" w:rsidRDefault="00C50CF9" w:rsidP="00C50CF9">
                            <w:pPr>
                              <w:rPr>
                                <w:rFonts w:ascii="Cambria" w:hAnsi="Cambria"/>
                              </w:rPr>
                            </w:pPr>
                            <w:r w:rsidRPr="008234FF">
                              <w:rPr>
                                <w:rFonts w:ascii="Cambria" w:hAnsi="Cambria"/>
                              </w:rPr>
                              <w:t>The Annual HMIS Lead Agency Evaluation section was removed. The Violation of HMIS Policies enforcement structure was revised. The Law Enforcement-Affiliated Agencies policy was finalized, expanding participation criteria to include reentry-focused staff. Rapid Re-Housing (RRH) was added to the program types requiring annual assessments. The Project SRC Form process was revised so project closure begins with an HMIS-developed client exit plan rather than requiring all clients to be exited before submission.</w:t>
                            </w:r>
                          </w:p>
                          <w:p w14:paraId="17226D97" w14:textId="77777777" w:rsidR="006A6C80" w:rsidRDefault="006A6C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3EB07B1" id="_x0000_t202" coordsize="21600,21600" o:spt="202" path="m,l,21600r21600,l21600,xe">
                <v:stroke joinstyle="miter"/>
                <v:path gradientshapeok="t" o:connecttype="rect"/>
              </v:shapetype>
              <v:shape id="Text Box 3" o:spid="_x0000_s1026" type="#_x0000_t202" style="position:absolute;left:0;text-align:left;margin-left:-15.5pt;margin-top:19.55pt;width:523.5pt;height:162.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" fillcolor="white [3201]" strokeweight=".5pt">
                <v:textbox>
                  <w:txbxContent>
                    <w:p w14:paraId="3BD81E80" w14:textId="5945A8EE" w:rsidR="009A7CA2" w:rsidRDefault="00000000">
                      <w:r>
                        <w:t>Effective date:</w:t>
                      </w:r>
                      <w:r>
                        <w:br/>
                        <w:t>Version number: 01</w:t>
                      </w:r>
                      <w:r>
                        <w:br/>
                      </w:r>
                      <w:r w:rsidR="00945A09">
                        <w:t>Approved by HMIS Oversight Committee: 07/20/2026</w:t>
                      </w:r>
                      <w:r>
                        <w:br/>
                        <w:t>Next scheduled review date:</w:t>
                      </w:r>
                      <w:r w:rsidR="00945A09">
                        <w:t>10/01/2026</w:t>
                      </w:r>
                      <w:r>
                        <w:br/>
                        <w:t xml:space="preserve">Summary of changes: </w:t>
                      </w:r>
                    </w:p>
                    <w:p w14:paraId="3330B666" w14:textId="77777777" w:rsidR="00C50CF9" w:rsidRPr="008234FF" w:rsidRDefault="00C50CF9" w:rsidP="00C50CF9">
                      <w:pPr>
                        <w:rPr>
                          <w:rFonts w:ascii="Cambria" w:hAnsi="Cambria"/>
                        </w:rPr>
                      </w:pPr>
                      <w:r w:rsidRPr="008234FF">
                        <w:rPr>
                          <w:rFonts w:ascii="Cambria" w:hAnsi="Cambria"/>
                        </w:rPr>
                        <w:t>The Annual HMIS Lead Agency Evaluation section was removed. The Violation of HMIS Policies enforcement structure was revised. The Law Enforcement-Affiliated Agencies policy was finalized, expanding participation criteria to include reentry-focused staff. Rapid Re-Housing (RRH) was added to the program types requiring annual assessments. The Project SRC Form process was revised so project closure begins with an HMIS-developed client exit plan rather than requiring all clients to be exited before submission.</w:t>
                      </w:r>
                    </w:p>
                    <w:p w14:paraId="17226D97" w14:textId="77777777" w:rsidR="006A6C80" w:rsidRDefault="006A6C80"/>
                  </w:txbxContent>
                </v:textbox>
              </v:shape>
            </w:pict>
          </mc:Fallback>
        </mc:AlternateContent>
      </w:r>
    </w:p>
    <w:p w14:paraId="1F4A8FAE" w14:textId="64C6B4C9" w:rsidR="00517723" w:rsidRPr="00193490" w:rsidRDefault="00517723" w:rsidP="69C2A482">
      <w:pPr>
        <w:jc w:val="center"/>
        <w:rPr>
          <w:sz w:val="48"/>
          <w:szCs w:val="48"/>
        </w:rPr>
        <w:sectPr w:rsidR="00517723" w:rsidRPr="00193490" w:rsidSect="00343AFB">
          <w:headerReference w:type="default" r:id="rId12"/>
          <w:footerReference w:type="default" r:id="rId13"/>
          <w:pgSz w:w="12240" w:h="15840"/>
          <w:pgMar w:top="720" w:right="720" w:bottom="720" w:left="720" w:header="0" w:footer="0" w:gutter="0"/>
          <w:cols w:space="720"/>
          <w:docGrid w:linePitch="360"/>
        </w:sectPr>
      </w:pPr>
    </w:p>
    <w:p w14:paraId="20B6EA14" w14:textId="5AE5BB0D" w:rsidR="6E52EC02" w:rsidRDefault="6E52EC02" w:rsidP="6E52EC02">
      <w:pPr>
        <w:jc w:val="center"/>
        <w:rPr>
          <w:rFonts w:cs="Times New Roman"/>
          <w:sz w:val="24"/>
          <w:szCs w:val="24"/>
        </w:rPr>
        <w:sectPr w:rsidR="6E52EC02" w:rsidSect="00517723">
          <w:headerReference w:type="default" r:id="rId14"/>
          <w:footerReference w:type="default" r:id="rId15"/>
          <w:type w:val="continuous"/>
          <w:pgSz w:w="12240" w:h="15840"/>
          <w:pgMar w:top="720" w:right="720" w:bottom="720" w:left="720" w:header="720" w:footer="720" w:gutter="0"/>
          <w:cols w:num="2" w:space="720"/>
          <w:docGrid w:linePitch="360"/>
        </w:sectPr>
      </w:pPr>
    </w:p>
    <w:p w14:paraId="117770E5" w14:textId="3AC25ABE" w:rsidR="00592CDF" w:rsidRPr="00193490" w:rsidRDefault="73F5746D" w:rsidP="5AF5628D">
      <w:pPr>
        <w:pStyle w:val="Heading1"/>
        <w:rPr>
          <w:b/>
          <w:color w:val="auto"/>
          <w:szCs w:val="48"/>
        </w:rPr>
      </w:pPr>
      <w:r>
        <w:rPr>
          <w:rFonts w:ascii="Cambria" w:hAnsi="Cambria"/>
          <w:color w:val="auto"/>
          <w:szCs w:val="48"/>
        </w:rPr>
        <w:lastRenderedPageBreak/>
        <w:t>Summary of Terms</w:t>
      </w:r>
    </w:p>
    <w:p w14:paraId="7A98AEB2" w14:textId="77777777" w:rsidR="00CF0402" w:rsidRPr="00193490" w:rsidRDefault="11E3B292" w:rsidP="5AF5628D">
      <w:pPr>
        <w:pStyle w:val="BodyText"/>
        <w:kinsoku w:val="0"/>
        <w:overflowPunct w:val="0"/>
        <w:spacing w:line="290" w:lineRule="auto"/>
        <w:ind w:left="349" w:right="708"/>
        <w:jc w:val="center"/>
        <w:rPr>
          <w:w w:val="110"/>
        </w:rPr>
      </w:pPr>
      <w:r>
        <w:t>Below</w:t>
      </w:r>
      <w:r>
        <w:rPr>
          <w:spacing w:val="34"/>
        </w:rPr>
        <w:t xml:space="preserve"> </w:t>
      </w:r>
      <w:r>
        <w:t>is</w:t>
      </w:r>
      <w:r>
        <w:rPr>
          <w:spacing w:val="34"/>
        </w:rPr>
        <w:t xml:space="preserve"> </w:t>
      </w:r>
      <w:r>
        <w:t>a</w:t>
      </w:r>
      <w:r>
        <w:rPr>
          <w:spacing w:val="34"/>
        </w:rPr>
        <w:t xml:space="preserve"> </w:t>
      </w:r>
      <w:r>
        <w:t>list</w:t>
      </w:r>
      <w:r>
        <w:rPr>
          <w:spacing w:val="34"/>
        </w:rPr>
        <w:t xml:space="preserve"> </w:t>
      </w:r>
      <w:r>
        <w:t>of</w:t>
      </w:r>
      <w:r>
        <w:rPr>
          <w:spacing w:val="34"/>
        </w:rPr>
        <w:t xml:space="preserve"> </w:t>
      </w:r>
      <w:r>
        <w:t>terms</w:t>
      </w:r>
      <w:r>
        <w:rPr>
          <w:spacing w:val="34"/>
        </w:rPr>
        <w:t xml:space="preserve"> </w:t>
      </w:r>
      <w:r>
        <w:t>and</w:t>
      </w:r>
      <w:r>
        <w:rPr>
          <w:spacing w:val="34"/>
        </w:rPr>
        <w:t xml:space="preserve"> </w:t>
      </w:r>
      <w:r>
        <w:t>acronyms</w:t>
      </w:r>
      <w:r>
        <w:rPr>
          <w:spacing w:val="34"/>
        </w:rPr>
        <w:t xml:space="preserve"> </w:t>
      </w:r>
      <w:r>
        <w:t>that</w:t>
      </w:r>
      <w:r>
        <w:rPr>
          <w:spacing w:val="34"/>
        </w:rPr>
        <w:t xml:space="preserve"> </w:t>
      </w:r>
      <w:r>
        <w:t>are</w:t>
      </w:r>
      <w:r>
        <w:rPr>
          <w:spacing w:val="34"/>
        </w:rPr>
        <w:t xml:space="preserve"> </w:t>
      </w:r>
      <w:r>
        <w:t>used</w:t>
      </w:r>
      <w:r>
        <w:rPr>
          <w:spacing w:val="34"/>
        </w:rPr>
        <w:t xml:space="preserve"> </w:t>
      </w:r>
      <w:r>
        <w:t>in</w:t>
      </w:r>
      <w:r>
        <w:rPr>
          <w:spacing w:val="34"/>
        </w:rPr>
        <w:t xml:space="preserve"> </w:t>
      </w:r>
      <w:r>
        <w:t>this</w:t>
      </w:r>
      <w:r>
        <w:rPr>
          <w:spacing w:val="34"/>
        </w:rPr>
        <w:t xml:space="preserve"> </w:t>
      </w:r>
      <w:r>
        <w:t>document.</w:t>
      </w:r>
      <w:r>
        <w:rPr>
          <w:spacing w:val="34"/>
        </w:rPr>
        <w:t xml:space="preserve"> </w:t>
      </w:r>
      <w:r>
        <w:t>It</w:t>
      </w:r>
      <w:r>
        <w:rPr>
          <w:spacing w:val="34"/>
        </w:rPr>
        <w:t xml:space="preserve"> </w:t>
      </w:r>
      <w:r>
        <w:t>is</w:t>
      </w:r>
      <w:r>
        <w:rPr>
          <w:spacing w:val="34"/>
        </w:rPr>
        <w:t xml:space="preserve"> </w:t>
      </w:r>
      <w:r>
        <w:t xml:space="preserve">important </w:t>
      </w:r>
      <w:r>
        <w:rPr>
          <w:w w:val="110"/>
        </w:rPr>
        <w:t>to</w:t>
      </w:r>
      <w:r>
        <w:rPr>
          <w:spacing w:val="-8"/>
          <w:w w:val="110"/>
        </w:rPr>
        <w:t xml:space="preserve"> </w:t>
      </w:r>
      <w:r>
        <w:rPr>
          <w:w w:val="110"/>
        </w:rPr>
        <w:t>understand</w:t>
      </w:r>
      <w:r>
        <w:rPr>
          <w:spacing w:val="-8"/>
          <w:w w:val="110"/>
        </w:rPr>
        <w:t xml:space="preserve"> </w:t>
      </w:r>
      <w:r>
        <w:rPr>
          <w:w w:val="110"/>
        </w:rPr>
        <w:t>the</w:t>
      </w:r>
      <w:r>
        <w:rPr>
          <w:spacing w:val="-8"/>
          <w:w w:val="110"/>
        </w:rPr>
        <w:t xml:space="preserve"> </w:t>
      </w:r>
      <w:r>
        <w:rPr>
          <w:w w:val="110"/>
        </w:rPr>
        <w:t>meaning</w:t>
      </w:r>
      <w:r>
        <w:rPr>
          <w:spacing w:val="-8"/>
          <w:w w:val="110"/>
        </w:rPr>
        <w:t xml:space="preserve"> </w:t>
      </w:r>
      <w:r>
        <w:rPr>
          <w:w w:val="110"/>
        </w:rPr>
        <w:t>of</w:t>
      </w:r>
      <w:r>
        <w:rPr>
          <w:spacing w:val="-8"/>
          <w:w w:val="110"/>
        </w:rPr>
        <w:t xml:space="preserve"> </w:t>
      </w:r>
      <w:r>
        <w:rPr>
          <w:w w:val="110"/>
        </w:rPr>
        <w:t>these</w:t>
      </w:r>
      <w:r>
        <w:rPr>
          <w:spacing w:val="-8"/>
          <w:w w:val="110"/>
        </w:rPr>
        <w:t xml:space="preserve"> </w:t>
      </w:r>
      <w:r>
        <w:rPr>
          <w:w w:val="110"/>
        </w:rPr>
        <w:t>terms</w:t>
      </w:r>
      <w:r>
        <w:rPr>
          <w:spacing w:val="-8"/>
          <w:w w:val="110"/>
        </w:rPr>
        <w:t xml:space="preserve"> </w:t>
      </w:r>
      <w:r>
        <w:rPr>
          <w:w w:val="110"/>
        </w:rPr>
        <w:t>and</w:t>
      </w:r>
      <w:r>
        <w:rPr>
          <w:spacing w:val="-8"/>
          <w:w w:val="110"/>
        </w:rPr>
        <w:t xml:space="preserve"> </w:t>
      </w:r>
      <w:r>
        <w:rPr>
          <w:w w:val="110"/>
        </w:rPr>
        <w:t>acronyms</w:t>
      </w:r>
      <w:r>
        <w:rPr>
          <w:spacing w:val="-8"/>
          <w:w w:val="110"/>
        </w:rPr>
        <w:t xml:space="preserve"> </w:t>
      </w:r>
      <w:r>
        <w:rPr>
          <w:w w:val="110"/>
        </w:rPr>
        <w:t>before</w:t>
      </w:r>
      <w:r>
        <w:rPr>
          <w:spacing w:val="-8"/>
          <w:w w:val="110"/>
        </w:rPr>
        <w:t xml:space="preserve"> </w:t>
      </w:r>
      <w:r>
        <w:rPr>
          <w:w w:val="110"/>
        </w:rPr>
        <w:t>you</w:t>
      </w:r>
      <w:r>
        <w:rPr>
          <w:spacing w:val="-8"/>
          <w:w w:val="110"/>
        </w:rPr>
        <w:t xml:space="preserve"> </w:t>
      </w:r>
      <w:r>
        <w:rPr>
          <w:w w:val="110"/>
        </w:rPr>
        <w:t>can</w:t>
      </w:r>
      <w:r>
        <w:rPr>
          <w:spacing w:val="-8"/>
          <w:w w:val="110"/>
        </w:rPr>
        <w:t xml:space="preserve"> </w:t>
      </w:r>
      <w:r>
        <w:rPr>
          <w:w w:val="110"/>
        </w:rPr>
        <w:t>fully understand the concepts explained in this document.</w:t>
      </w:r>
    </w:p>
    <w:tbl>
      <w:tblPr>
        <w:tblStyle w:val="TableGrid"/>
        <w:tblW w:w="0" w:type="auto"/>
        <w:tblLook w:val="04A0" w:firstRow="1" w:lastRow="0" w:firstColumn="1" w:lastColumn="0" w:noHBand="0" w:noVBand="1"/>
      </w:tblPr>
      <w:tblGrid>
        <w:gridCol w:w="5395"/>
        <w:gridCol w:w="5395"/>
      </w:tblGrid>
      <w:tr w:rsidR="00AC68EC" w:rsidRPr="00193490" w14:paraId="13C7B135" w14:textId="77777777" w:rsidTr="5AF5628D">
        <w:tc>
          <w:tcPr>
            <w:tcW w:w="5395" w:type="dxa"/>
          </w:tcPr>
          <w:p w14:paraId="01AABE5F" w14:textId="4CA4242E" w:rsidR="00AC68EC" w:rsidRPr="00193490" w:rsidRDefault="7BE90ECA" w:rsidP="5AF5628D">
            <w:r>
              <w:t>Term</w:t>
            </w:r>
          </w:p>
        </w:tc>
        <w:tc>
          <w:tcPr>
            <w:tcW w:w="5395" w:type="dxa"/>
          </w:tcPr>
          <w:p w14:paraId="0E55FC96" w14:textId="228044CD" w:rsidR="00AC68EC" w:rsidRPr="00193490" w:rsidRDefault="7BE90ECA" w:rsidP="5AF5628D">
            <w:r>
              <w:t>Definition of Term/Acronym</w:t>
            </w:r>
          </w:p>
        </w:tc>
      </w:tr>
      <w:tr w:rsidR="00AC68EC" w:rsidRPr="00193490" w14:paraId="4A5A3B4B" w14:textId="77777777" w:rsidTr="5AF5628D">
        <w:tc>
          <w:tcPr>
            <w:tcW w:w="5395" w:type="dxa"/>
          </w:tcPr>
          <w:p w14:paraId="1B1F51B7" w14:textId="140414B1" w:rsidR="00AC68EC" w:rsidRPr="00193490" w:rsidRDefault="7BE90ECA" w:rsidP="5AF5628D">
            <w:r>
              <w:t>HMIS Lead Agency</w:t>
            </w:r>
          </w:p>
        </w:tc>
        <w:tc>
          <w:tcPr>
            <w:tcW w:w="5395" w:type="dxa"/>
          </w:tcPr>
          <w:p w14:paraId="1B8EA4F0" w14:textId="507E5522" w:rsidR="00AC68EC" w:rsidRPr="00193490" w:rsidRDefault="7BE90ECA" w:rsidP="5AF5628D">
            <w:pPr>
              <w:rPr>
                <w:rFonts w:ascii="Cambria" w:eastAsia="Cambria" w:hAnsi="Cambria" w:cs="Cambria"/>
              </w:rPr>
            </w:pPr>
            <w:r>
              <w:rPr>
                <w:rFonts w:ascii="Cambria" w:eastAsia="Cambria" w:hAnsi="Cambria" w:cs="Cambria"/>
              </w:rPr>
              <w:t xml:space="preserve">This agency manages, administers, and operates HMIS on behalf of the CoC. </w:t>
            </w:r>
            <w:r>
              <w:rPr>
                <w:rFonts w:ascii="Cambria" w:eastAsia="Cambria" w:hAnsi="Cambria" w:cs="Cambria"/>
                <w:i/>
                <w:iCs/>
              </w:rPr>
              <w:t>For the purposes of this document, “HMIS Lead Agency” refers to the designated lead agency for each respective Continuum of Care.</w:t>
            </w:r>
          </w:p>
        </w:tc>
      </w:tr>
      <w:tr w:rsidR="00AC68EC" w:rsidRPr="00193490" w14:paraId="0887BADF" w14:textId="77777777" w:rsidTr="5AF5628D">
        <w:tc>
          <w:tcPr>
            <w:tcW w:w="5395" w:type="dxa"/>
          </w:tcPr>
          <w:p w14:paraId="731C34FD" w14:textId="500E57C8" w:rsidR="00AC68EC" w:rsidRPr="00193490" w:rsidRDefault="7BE90ECA" w:rsidP="5AF5628D">
            <w:r>
              <w:t>Agency &amp; User Participation Agreement</w:t>
            </w:r>
          </w:p>
        </w:tc>
        <w:tc>
          <w:tcPr>
            <w:tcW w:w="5395" w:type="dxa"/>
          </w:tcPr>
          <w:p w14:paraId="1C29BEC1" w14:textId="52C21CA4" w:rsidR="00AC68EC" w:rsidRPr="00193490" w:rsidRDefault="01DEF1BA" w:rsidP="5AF5628D">
            <w:pPr>
              <w:pStyle w:val="BodyText"/>
              <w:kinsoku w:val="0"/>
              <w:overflowPunct w:val="0"/>
              <w:spacing w:line="295" w:lineRule="auto"/>
              <w:ind w:right="353"/>
            </w:pPr>
            <w:r>
              <w:t>The purpose of this HMIS Agency and End User Agreement is to document and communicate the</w:t>
            </w:r>
            <w:r>
              <w:rPr>
                <w:spacing w:val="-3"/>
              </w:rPr>
              <w:t xml:space="preserve"> </w:t>
            </w:r>
            <w:r>
              <w:t>requirements</w:t>
            </w:r>
            <w:r>
              <w:rPr>
                <w:spacing w:val="-3"/>
              </w:rPr>
              <w:t xml:space="preserve"> </w:t>
            </w:r>
            <w:r>
              <w:t>for</w:t>
            </w:r>
            <w:r>
              <w:rPr>
                <w:spacing w:val="-3"/>
              </w:rPr>
              <w:t xml:space="preserve"> </w:t>
            </w:r>
            <w:r>
              <w:t>the</w:t>
            </w:r>
            <w:r>
              <w:rPr>
                <w:spacing w:val="-3"/>
              </w:rPr>
              <w:t xml:space="preserve"> </w:t>
            </w:r>
            <w:r>
              <w:t>access</w:t>
            </w:r>
            <w:r>
              <w:rPr>
                <w:spacing w:val="-3"/>
              </w:rPr>
              <w:t xml:space="preserve"> </w:t>
            </w:r>
            <w:r>
              <w:t>and</w:t>
            </w:r>
            <w:r>
              <w:rPr>
                <w:spacing w:val="-3"/>
              </w:rPr>
              <w:t xml:space="preserve"> </w:t>
            </w:r>
            <w:r>
              <w:t>utilization of the Homeless Management Information System (HMIS) for the Kansas Balance of State Continuum of Care (KS BoS CoC) and Johnson County Continuum of Care (JoCo CoC) by Agencies and End Users. The Agency must agree to the terms of the agreement for each HMIS End User license within the KS BoS CoC and/or JoCo CoC.</w:t>
            </w:r>
          </w:p>
        </w:tc>
      </w:tr>
      <w:tr w:rsidR="002E0255" w:rsidRPr="00193490" w14:paraId="587AF1AC" w14:textId="77777777" w:rsidTr="5AF5628D">
        <w:tc>
          <w:tcPr>
            <w:tcW w:w="5395" w:type="dxa"/>
          </w:tcPr>
          <w:p w14:paraId="04E53E4B" w14:textId="200C5DFB" w:rsidR="002E0255" w:rsidRPr="00193490" w:rsidRDefault="18FACF59" w:rsidP="5AF5628D">
            <w:r>
              <w:t>HMIS End User</w:t>
            </w:r>
          </w:p>
        </w:tc>
        <w:tc>
          <w:tcPr>
            <w:tcW w:w="5395" w:type="dxa"/>
          </w:tcPr>
          <w:p w14:paraId="699371A0" w14:textId="2C331833" w:rsidR="002E0255" w:rsidRPr="00193490" w:rsidRDefault="0E3A2CB4" w:rsidP="5AF5628D">
            <w:pPr>
              <w:pStyle w:val="BodyText"/>
              <w:kinsoku w:val="0"/>
              <w:overflowPunct w:val="0"/>
              <w:spacing w:line="295" w:lineRule="auto"/>
              <w:ind w:left="155" w:right="144"/>
              <w:rPr>
                <w:w w:val="105"/>
              </w:rPr>
            </w:pPr>
            <w:r>
              <w:rPr>
                <w:w w:val="105"/>
              </w:rPr>
              <w:t xml:space="preserve">Agency </w:t>
            </w:r>
            <w:proofErr w:type="gramStart"/>
            <w:r>
              <w:rPr>
                <w:w w:val="105"/>
              </w:rPr>
              <w:t>staff that has</w:t>
            </w:r>
            <w:proofErr w:type="gramEnd"/>
            <w:r>
              <w:rPr>
                <w:w w:val="105"/>
              </w:rPr>
              <w:t xml:space="preserve"> completed all required </w:t>
            </w:r>
            <w:proofErr w:type="gramStart"/>
            <w:r>
              <w:rPr>
                <w:w w:val="105"/>
              </w:rPr>
              <w:t>trainings</w:t>
            </w:r>
            <w:proofErr w:type="gramEnd"/>
            <w:r>
              <w:rPr>
                <w:w w:val="105"/>
              </w:rPr>
              <w:t>,</w:t>
            </w:r>
            <w:r>
              <w:rPr>
                <w:spacing w:val="-3"/>
                <w:w w:val="105"/>
              </w:rPr>
              <w:t xml:space="preserve"> </w:t>
            </w:r>
            <w:r>
              <w:rPr>
                <w:w w:val="105"/>
              </w:rPr>
              <w:t>signed</w:t>
            </w:r>
            <w:r>
              <w:rPr>
                <w:spacing w:val="-3"/>
                <w:w w:val="105"/>
              </w:rPr>
              <w:t xml:space="preserve"> </w:t>
            </w:r>
            <w:r>
              <w:rPr>
                <w:w w:val="105"/>
              </w:rPr>
              <w:t>an</w:t>
            </w:r>
            <w:r>
              <w:rPr>
                <w:spacing w:val="-3"/>
                <w:w w:val="105"/>
              </w:rPr>
              <w:t xml:space="preserve"> </w:t>
            </w:r>
            <w:r>
              <w:rPr>
                <w:w w:val="105"/>
              </w:rPr>
              <w:t>agency</w:t>
            </w:r>
            <w:r>
              <w:rPr>
                <w:spacing w:val="-3"/>
                <w:w w:val="105"/>
              </w:rPr>
              <w:t xml:space="preserve"> </w:t>
            </w:r>
            <w:r>
              <w:rPr>
                <w:w w:val="105"/>
              </w:rPr>
              <w:t>&amp;</w:t>
            </w:r>
            <w:r>
              <w:rPr>
                <w:spacing w:val="-3"/>
                <w:w w:val="105"/>
              </w:rPr>
              <w:t xml:space="preserve"> </w:t>
            </w:r>
            <w:r>
              <w:rPr>
                <w:w w:val="105"/>
              </w:rPr>
              <w:t>user</w:t>
            </w:r>
            <w:r>
              <w:rPr>
                <w:spacing w:val="-3"/>
                <w:w w:val="105"/>
              </w:rPr>
              <w:t xml:space="preserve"> </w:t>
            </w:r>
            <w:r>
              <w:rPr>
                <w:w w:val="105"/>
              </w:rPr>
              <w:t xml:space="preserve">agreement, </w:t>
            </w:r>
            <w:r>
              <w:t>and</w:t>
            </w:r>
            <w:r>
              <w:rPr>
                <w:spacing w:val="-1"/>
              </w:rPr>
              <w:t xml:space="preserve"> </w:t>
            </w:r>
            <w:r>
              <w:t>currently</w:t>
            </w:r>
            <w:r>
              <w:rPr>
                <w:spacing w:val="-1"/>
              </w:rPr>
              <w:t xml:space="preserve"> </w:t>
            </w:r>
            <w:proofErr w:type="gramStart"/>
            <w:r>
              <w:t>has</w:t>
            </w:r>
            <w:proofErr w:type="gramEnd"/>
            <w:r>
              <w:rPr>
                <w:spacing w:val="-1"/>
              </w:rPr>
              <w:t xml:space="preserve"> </w:t>
            </w:r>
            <w:r>
              <w:t>access</w:t>
            </w:r>
            <w:r>
              <w:rPr>
                <w:spacing w:val="-1"/>
              </w:rPr>
              <w:t xml:space="preserve"> </w:t>
            </w:r>
            <w:r>
              <w:t>to</w:t>
            </w:r>
            <w:r>
              <w:rPr>
                <w:spacing w:val="-1"/>
              </w:rPr>
              <w:t xml:space="preserve"> </w:t>
            </w:r>
            <w:r>
              <w:t>their</w:t>
            </w:r>
            <w:r>
              <w:rPr>
                <w:spacing w:val="-1"/>
              </w:rPr>
              <w:t xml:space="preserve"> </w:t>
            </w:r>
            <w:r>
              <w:t>user</w:t>
            </w:r>
            <w:r>
              <w:rPr>
                <w:spacing w:val="-1"/>
              </w:rPr>
              <w:t xml:space="preserve"> </w:t>
            </w:r>
            <w:r>
              <w:t>profile</w:t>
            </w:r>
            <w:r>
              <w:rPr>
                <w:spacing w:val="-1"/>
              </w:rPr>
              <w:t xml:space="preserve"> </w:t>
            </w:r>
            <w:r>
              <w:t xml:space="preserve">for </w:t>
            </w:r>
            <w:r>
              <w:rPr>
                <w:w w:val="105"/>
              </w:rPr>
              <w:t>the</w:t>
            </w:r>
            <w:r>
              <w:rPr>
                <w:spacing w:val="-11"/>
                <w:w w:val="105"/>
              </w:rPr>
              <w:t xml:space="preserve"> </w:t>
            </w:r>
            <w:r>
              <w:rPr>
                <w:w w:val="105"/>
              </w:rPr>
              <w:t>purposes</w:t>
            </w:r>
            <w:r>
              <w:rPr>
                <w:spacing w:val="-11"/>
                <w:w w:val="105"/>
              </w:rPr>
              <w:t xml:space="preserve"> </w:t>
            </w:r>
            <w:r>
              <w:rPr>
                <w:w w:val="105"/>
              </w:rPr>
              <w:t>of</w:t>
            </w:r>
            <w:r>
              <w:rPr>
                <w:spacing w:val="-11"/>
                <w:w w:val="105"/>
              </w:rPr>
              <w:t xml:space="preserve"> </w:t>
            </w:r>
            <w:r>
              <w:rPr>
                <w:w w:val="105"/>
              </w:rPr>
              <w:t>inputting</w:t>
            </w:r>
            <w:r>
              <w:rPr>
                <w:spacing w:val="-11"/>
                <w:w w:val="105"/>
              </w:rPr>
              <w:t xml:space="preserve"> </w:t>
            </w:r>
            <w:r>
              <w:rPr>
                <w:w w:val="105"/>
              </w:rPr>
              <w:t>or</w:t>
            </w:r>
            <w:r>
              <w:rPr>
                <w:spacing w:val="-11"/>
                <w:w w:val="105"/>
              </w:rPr>
              <w:t xml:space="preserve"> </w:t>
            </w:r>
            <w:r>
              <w:rPr>
                <w:w w:val="105"/>
              </w:rPr>
              <w:t>using</w:t>
            </w:r>
            <w:r>
              <w:rPr>
                <w:spacing w:val="-11"/>
                <w:w w:val="105"/>
              </w:rPr>
              <w:t xml:space="preserve"> </w:t>
            </w:r>
            <w:r>
              <w:rPr>
                <w:w w:val="105"/>
              </w:rPr>
              <w:t>HMIS</w:t>
            </w:r>
            <w:r>
              <w:rPr>
                <w:spacing w:val="-11"/>
                <w:w w:val="105"/>
              </w:rPr>
              <w:t xml:space="preserve"> </w:t>
            </w:r>
            <w:r>
              <w:rPr>
                <w:w w:val="105"/>
              </w:rPr>
              <w:t>data</w:t>
            </w:r>
            <w:r>
              <w:rPr>
                <w:spacing w:val="-11"/>
                <w:w w:val="105"/>
              </w:rPr>
              <w:t xml:space="preserve"> </w:t>
            </w:r>
            <w:r>
              <w:rPr>
                <w:w w:val="105"/>
              </w:rPr>
              <w:t>or a comparable database.</w:t>
            </w:r>
          </w:p>
        </w:tc>
      </w:tr>
      <w:tr w:rsidR="007161A9" w:rsidRPr="00193490" w14:paraId="0BE2F89B" w14:textId="77777777" w:rsidTr="5AF5628D">
        <w:tc>
          <w:tcPr>
            <w:tcW w:w="5395" w:type="dxa"/>
          </w:tcPr>
          <w:p w14:paraId="62831398" w14:textId="4E44DDE7" w:rsidR="007161A9" w:rsidRPr="00193490" w:rsidRDefault="0E3A2CB4" w:rsidP="5AF5628D">
            <w:r>
              <w:t>New User</w:t>
            </w:r>
          </w:p>
        </w:tc>
        <w:tc>
          <w:tcPr>
            <w:tcW w:w="5395" w:type="dxa"/>
          </w:tcPr>
          <w:p w14:paraId="5993885B" w14:textId="39846CCC" w:rsidR="003F67CE" w:rsidRPr="00193490" w:rsidRDefault="4D0DE4C2" w:rsidP="5AF5628D">
            <w:pPr>
              <w:pStyle w:val="BodyText"/>
              <w:kinsoku w:val="0"/>
              <w:overflowPunct w:val="0"/>
              <w:spacing w:line="295" w:lineRule="auto"/>
              <w:ind w:left="155" w:right="353"/>
            </w:pPr>
            <w:r>
              <w:t>An individual who does not have an existing HMIS - Clarity Human Services user profile, has recently received a profile, or is awaiting to receive their profile information.</w:t>
            </w:r>
          </w:p>
        </w:tc>
      </w:tr>
      <w:tr w:rsidR="003F67CE" w:rsidRPr="00193490" w14:paraId="1F588F55" w14:textId="77777777" w:rsidTr="5AF5628D">
        <w:tc>
          <w:tcPr>
            <w:tcW w:w="5395" w:type="dxa"/>
          </w:tcPr>
          <w:p w14:paraId="677CD64B" w14:textId="27722535" w:rsidR="003F67CE" w:rsidRPr="00193490" w:rsidRDefault="313041BA" w:rsidP="5AF5628D">
            <w:r>
              <w:t>CHO</w:t>
            </w:r>
          </w:p>
        </w:tc>
        <w:tc>
          <w:tcPr>
            <w:tcW w:w="5395" w:type="dxa"/>
          </w:tcPr>
          <w:p w14:paraId="3B35F082" w14:textId="1EC089C3" w:rsidR="003F67CE" w:rsidRPr="00193490" w:rsidRDefault="313041BA" w:rsidP="5AF5628D">
            <w:pPr>
              <w:pStyle w:val="BodyText"/>
              <w:kinsoku w:val="0"/>
              <w:overflowPunct w:val="0"/>
              <w:spacing w:line="295" w:lineRule="auto"/>
              <w:ind w:left="155" w:right="353"/>
            </w:pPr>
            <w:r>
              <w:t>Covered HMIS/Homeless Organization</w:t>
            </w:r>
          </w:p>
        </w:tc>
      </w:tr>
      <w:tr w:rsidR="00F83410" w:rsidRPr="00193490" w14:paraId="0815BEC0" w14:textId="77777777" w:rsidTr="5AF5628D">
        <w:tc>
          <w:tcPr>
            <w:tcW w:w="5395" w:type="dxa"/>
          </w:tcPr>
          <w:p w14:paraId="20EFBFC1" w14:textId="19F1DC92" w:rsidR="00F83410" w:rsidRPr="00193490" w:rsidRDefault="14591015" w:rsidP="5AF5628D">
            <w:r>
              <w:t>Agency Primary/Secondary Contact</w:t>
            </w:r>
          </w:p>
        </w:tc>
        <w:tc>
          <w:tcPr>
            <w:tcW w:w="5395" w:type="dxa"/>
          </w:tcPr>
          <w:p w14:paraId="289C1D1E" w14:textId="5262DCEE" w:rsidR="00F83410" w:rsidRPr="00193490" w:rsidRDefault="555F752E" w:rsidP="5AF5628D">
            <w:pPr>
              <w:pStyle w:val="BodyText"/>
              <w:kinsoku w:val="0"/>
              <w:overflowPunct w:val="0"/>
              <w:spacing w:line="295" w:lineRule="auto"/>
              <w:ind w:left="155" w:right="254"/>
            </w:pPr>
            <w:r>
              <w:t>The individuals that are employed with the CHO and have taken on the responsibility to be the primary and secondary contacts on the agency's behalf in relation to HMIS.</w:t>
            </w:r>
          </w:p>
        </w:tc>
      </w:tr>
      <w:tr w:rsidR="00976C8A" w:rsidRPr="00193490" w14:paraId="36B2AB4A" w14:textId="77777777" w:rsidTr="5AF5628D">
        <w:tc>
          <w:tcPr>
            <w:tcW w:w="5395" w:type="dxa"/>
          </w:tcPr>
          <w:p w14:paraId="102D8A31" w14:textId="2BE462F2" w:rsidR="00976C8A" w:rsidRPr="00193490" w:rsidRDefault="555F752E" w:rsidP="5AF5628D">
            <w:r>
              <w:t>HMIS Administrator/Coordinator</w:t>
            </w:r>
          </w:p>
        </w:tc>
        <w:tc>
          <w:tcPr>
            <w:tcW w:w="5395" w:type="dxa"/>
          </w:tcPr>
          <w:p w14:paraId="3E1B41A8" w14:textId="00C5EDE5" w:rsidR="00976C8A" w:rsidRPr="00193490" w:rsidRDefault="185F98F2" w:rsidP="5AF5628D">
            <w:pPr>
              <w:pStyle w:val="BodyText"/>
              <w:kinsoku w:val="0"/>
              <w:overflowPunct w:val="0"/>
              <w:spacing w:line="295" w:lineRule="auto"/>
              <w:ind w:left="155" w:right="254"/>
            </w:pPr>
            <w:r>
              <w:t xml:space="preserve">Individual or team that manages and supports the operation of HMIS. You can visit the staff page </w:t>
            </w:r>
            <w:proofErr w:type="gramStart"/>
            <w:r>
              <w:t>of</w:t>
            </w:r>
            <w:proofErr w:type="gramEnd"/>
            <w:r>
              <w:t xml:space="preserve"> the KSHC website to see who this person is or people are currently for your CoC. A link to this website can be found on the </w:t>
            </w:r>
            <w:hyperlink w:anchor="Bookmark6" w:history="1">
              <w:r>
                <w:rPr>
                  <w:rStyle w:val="Hyperlink"/>
                  <w:color w:val="auto"/>
                </w:rPr>
                <w:t>Resources</w:t>
              </w:r>
            </w:hyperlink>
            <w:r>
              <w:t xml:space="preserve"> page.</w:t>
            </w:r>
          </w:p>
        </w:tc>
      </w:tr>
      <w:tr w:rsidR="00D42319" w:rsidRPr="00193490" w14:paraId="1AAE4A82" w14:textId="77777777" w:rsidTr="5AF5628D">
        <w:tc>
          <w:tcPr>
            <w:tcW w:w="5395" w:type="dxa"/>
          </w:tcPr>
          <w:p w14:paraId="1A5ACB04" w14:textId="0E4AFC12" w:rsidR="00D42319" w:rsidRPr="00193490" w:rsidRDefault="185F98F2" w:rsidP="5AF5628D">
            <w:r>
              <w:lastRenderedPageBreak/>
              <w:t>Data Quality Plan</w:t>
            </w:r>
          </w:p>
        </w:tc>
        <w:tc>
          <w:tcPr>
            <w:tcW w:w="5395" w:type="dxa"/>
          </w:tcPr>
          <w:p w14:paraId="282B281B" w14:textId="45A25573" w:rsidR="00D42319" w:rsidRPr="00193490" w:rsidRDefault="3741759F" w:rsidP="5AF5628D">
            <w:pPr>
              <w:pStyle w:val="BodyText"/>
              <w:kinsoku w:val="0"/>
              <w:overflowPunct w:val="0"/>
              <w:spacing w:line="295" w:lineRule="auto"/>
              <w:ind w:left="155" w:right="382"/>
            </w:pPr>
            <w:r>
              <w:t>This document describes the Homeless Management Information System (HMIS) data quality plan for a CoC. The document</w:t>
            </w:r>
            <w:r>
              <w:rPr>
                <w:spacing w:val="80"/>
              </w:rPr>
              <w:t xml:space="preserve"> </w:t>
            </w:r>
            <w:r>
              <w:t>includes a data quality plan and protocols for ongoing data</w:t>
            </w:r>
            <w:r>
              <w:rPr>
                <w:spacing w:val="40"/>
              </w:rPr>
              <w:t xml:space="preserve"> </w:t>
            </w:r>
            <w:r>
              <w:t>quality monitoring that meets requirements set forth by the Department of Housing and Urban Development (HUD).</w:t>
            </w:r>
          </w:p>
        </w:tc>
      </w:tr>
      <w:tr w:rsidR="00966BB5" w:rsidRPr="00193490" w14:paraId="02B895AA" w14:textId="77777777" w:rsidTr="5AF5628D">
        <w:tc>
          <w:tcPr>
            <w:tcW w:w="5395" w:type="dxa"/>
          </w:tcPr>
          <w:p w14:paraId="4AA09AB7" w14:textId="68CA231F" w:rsidR="00966BB5" w:rsidRPr="00193490" w:rsidRDefault="3741759F" w:rsidP="5AF5628D">
            <w:r>
              <w:t>Governance Charter</w:t>
            </w:r>
          </w:p>
        </w:tc>
        <w:tc>
          <w:tcPr>
            <w:tcW w:w="5395" w:type="dxa"/>
          </w:tcPr>
          <w:p w14:paraId="0E5C370D" w14:textId="6FE6F919" w:rsidR="00966BB5" w:rsidRPr="00193490" w:rsidRDefault="4EFC35B5" w:rsidP="5AF5628D">
            <w:pPr>
              <w:pStyle w:val="BodyText"/>
              <w:kinsoku w:val="0"/>
              <w:overflowPunct w:val="0"/>
              <w:spacing w:line="295" w:lineRule="auto"/>
              <w:ind w:left="155" w:right="254"/>
            </w:pPr>
            <w:r>
              <w:t>Charter that establishes the governance structure for the operation</w:t>
            </w:r>
            <w:r>
              <w:rPr>
                <w:spacing w:val="-1"/>
              </w:rPr>
              <w:t xml:space="preserve"> </w:t>
            </w:r>
            <w:r>
              <w:t>of</w:t>
            </w:r>
            <w:r>
              <w:rPr>
                <w:spacing w:val="-1"/>
              </w:rPr>
              <w:t xml:space="preserve"> </w:t>
            </w:r>
            <w:r>
              <w:t>the</w:t>
            </w:r>
            <w:r>
              <w:rPr>
                <w:spacing w:val="-1"/>
              </w:rPr>
              <w:t xml:space="preserve"> </w:t>
            </w:r>
            <w:r>
              <w:t>HMIS.</w:t>
            </w:r>
            <w:r>
              <w:rPr>
                <w:spacing w:val="-1"/>
              </w:rPr>
              <w:t xml:space="preserve"> </w:t>
            </w:r>
            <w:proofErr w:type="gramStart"/>
            <w:r>
              <w:t>It’s</w:t>
            </w:r>
            <w:proofErr w:type="gramEnd"/>
            <w:r>
              <w:rPr>
                <w:spacing w:val="-1"/>
              </w:rPr>
              <w:t xml:space="preserve"> </w:t>
            </w:r>
            <w:r>
              <w:t>primary</w:t>
            </w:r>
            <w:r>
              <w:rPr>
                <w:spacing w:val="-1"/>
              </w:rPr>
              <w:t xml:space="preserve"> </w:t>
            </w:r>
            <w:r>
              <w:t>purpose</w:t>
            </w:r>
            <w:r>
              <w:rPr>
                <w:spacing w:val="-1"/>
              </w:rPr>
              <w:t xml:space="preserve"> </w:t>
            </w:r>
            <w:r>
              <w:t>is</w:t>
            </w:r>
            <w:r>
              <w:rPr>
                <w:spacing w:val="-1"/>
              </w:rPr>
              <w:t xml:space="preserve"> </w:t>
            </w:r>
            <w:r>
              <w:t>to</w:t>
            </w:r>
            <w:r>
              <w:rPr>
                <w:spacing w:val="-1"/>
              </w:rPr>
              <w:t xml:space="preserve"> </w:t>
            </w:r>
            <w:r>
              <w:t>articulate</w:t>
            </w:r>
            <w:r>
              <w:rPr>
                <w:spacing w:val="-1"/>
              </w:rPr>
              <w:t xml:space="preserve"> </w:t>
            </w:r>
            <w:proofErr w:type="gramStart"/>
            <w:r>
              <w:t>the CoC’s</w:t>
            </w:r>
            <w:proofErr w:type="gramEnd"/>
            <w:r>
              <w:t xml:space="preserve"> decision making process for its HMIS.</w:t>
            </w:r>
          </w:p>
        </w:tc>
      </w:tr>
      <w:tr w:rsidR="00FD0D86" w:rsidRPr="00193490" w14:paraId="53576149" w14:textId="77777777" w:rsidTr="5AF5628D">
        <w:tc>
          <w:tcPr>
            <w:tcW w:w="5395" w:type="dxa"/>
          </w:tcPr>
          <w:p w14:paraId="457BA345" w14:textId="540828DB" w:rsidR="00FD0D86" w:rsidRPr="00193490" w:rsidRDefault="4EFC35B5" w:rsidP="5AF5628D">
            <w:r>
              <w:t>ROI</w:t>
            </w:r>
          </w:p>
        </w:tc>
        <w:tc>
          <w:tcPr>
            <w:tcW w:w="5395" w:type="dxa"/>
          </w:tcPr>
          <w:p w14:paraId="3333552D" w14:textId="211E5796" w:rsidR="00FD0D86" w:rsidRPr="00193490" w:rsidRDefault="4EFC35B5" w:rsidP="5AF5628D">
            <w:pPr>
              <w:pStyle w:val="BodyText"/>
              <w:kinsoku w:val="0"/>
              <w:overflowPunct w:val="0"/>
              <w:spacing w:line="295" w:lineRule="auto"/>
              <w:ind w:left="155" w:right="254"/>
            </w:pPr>
            <w:r>
              <w:t>Release of Information</w:t>
            </w:r>
          </w:p>
        </w:tc>
      </w:tr>
      <w:tr w:rsidR="00FD0D86" w:rsidRPr="00193490" w14:paraId="6746DFB0" w14:textId="77777777" w:rsidTr="5AF5628D">
        <w:tc>
          <w:tcPr>
            <w:tcW w:w="5395" w:type="dxa"/>
          </w:tcPr>
          <w:p w14:paraId="536BE066" w14:textId="4809B1EB" w:rsidR="00FD0D86" w:rsidRPr="00193490" w:rsidRDefault="4EFC35B5" w:rsidP="5AF5628D">
            <w:r>
              <w:t>JoCo CoC</w:t>
            </w:r>
          </w:p>
        </w:tc>
        <w:tc>
          <w:tcPr>
            <w:tcW w:w="5395" w:type="dxa"/>
          </w:tcPr>
          <w:p w14:paraId="6C8C8E95" w14:textId="49E9E5BC" w:rsidR="00FD0D86" w:rsidRPr="00193490" w:rsidRDefault="4EFC35B5" w:rsidP="5AF5628D">
            <w:pPr>
              <w:pStyle w:val="BodyText"/>
              <w:kinsoku w:val="0"/>
              <w:overflowPunct w:val="0"/>
              <w:spacing w:line="295" w:lineRule="auto"/>
              <w:ind w:left="155" w:right="254"/>
            </w:pPr>
            <w:r>
              <w:t>Johnson County Continuum of Care</w:t>
            </w:r>
          </w:p>
        </w:tc>
      </w:tr>
      <w:tr w:rsidR="00FD0D86" w:rsidRPr="00193490" w14:paraId="5A42BCC5" w14:textId="77777777" w:rsidTr="5AF5628D">
        <w:tc>
          <w:tcPr>
            <w:tcW w:w="5395" w:type="dxa"/>
          </w:tcPr>
          <w:p w14:paraId="38B60DC3" w14:textId="67530BBC" w:rsidR="00FD0D86" w:rsidRPr="00193490" w:rsidRDefault="4EFC35B5" w:rsidP="5AF5628D">
            <w:r>
              <w:t>BoS CoC</w:t>
            </w:r>
          </w:p>
        </w:tc>
        <w:tc>
          <w:tcPr>
            <w:tcW w:w="5395" w:type="dxa"/>
          </w:tcPr>
          <w:p w14:paraId="3B3ACFCD" w14:textId="0B2E5D9B" w:rsidR="00FD0D86" w:rsidRPr="00193490" w:rsidRDefault="4EFC35B5" w:rsidP="5AF5628D">
            <w:pPr>
              <w:pStyle w:val="BodyText"/>
              <w:kinsoku w:val="0"/>
              <w:overflowPunct w:val="0"/>
              <w:spacing w:line="295" w:lineRule="auto"/>
              <w:ind w:left="155" w:right="254"/>
            </w:pPr>
            <w:r>
              <w:t>Balance of State Continuum of Care</w:t>
            </w:r>
          </w:p>
        </w:tc>
      </w:tr>
    </w:tbl>
    <w:p w14:paraId="38C91D33" w14:textId="1005E3E2" w:rsidR="00BC5A75" w:rsidRPr="00193490" w:rsidRDefault="3D347A49" w:rsidP="5AF5628D">
      <w:pPr>
        <w:pStyle w:val="Heading1"/>
        <w:spacing w:before="0"/>
        <w:rPr>
          <w:rFonts w:asciiTheme="minorHAnsi" w:eastAsiaTheme="minorEastAsia" w:hAnsiTheme="minorHAnsi" w:cstheme="minorBidi"/>
          <w:color w:val="auto"/>
          <w:szCs w:val="48"/>
        </w:rPr>
      </w:pPr>
      <w:bookmarkStart w:id="0" w:name="_Resources"/>
      <w:bookmarkStart w:id="1" w:name="Bookmark6"/>
      <w:r>
        <w:rPr>
          <w:rFonts w:asciiTheme="minorHAnsi" w:eastAsiaTheme="minorEastAsia" w:hAnsiTheme="minorHAnsi" w:cstheme="minorBidi"/>
          <w:color w:val="auto"/>
          <w:szCs w:val="48"/>
        </w:rPr>
        <w:lastRenderedPageBreak/>
        <w:t>Resources</w:t>
      </w:r>
      <w:bookmarkEnd w:id="0"/>
      <w:bookmarkEnd w:id="1"/>
    </w:p>
    <w:tbl>
      <w:tblPr>
        <w:tblStyle w:val="TableGrid"/>
        <w:tblW w:w="0" w:type="auto"/>
        <w:tblLook w:val="04A0" w:firstRow="1" w:lastRow="0" w:firstColumn="1" w:lastColumn="0" w:noHBand="0" w:noVBand="1"/>
      </w:tblPr>
      <w:tblGrid>
        <w:gridCol w:w="5395"/>
        <w:gridCol w:w="5395"/>
      </w:tblGrid>
      <w:tr w:rsidR="00BC5A75" w:rsidRPr="00193490" w14:paraId="742049C8" w14:textId="77777777" w:rsidTr="5AF5628D">
        <w:tc>
          <w:tcPr>
            <w:tcW w:w="5395" w:type="dxa"/>
          </w:tcPr>
          <w:p w14:paraId="739CB652" w14:textId="1C6FDBD1" w:rsidR="00BC5A75" w:rsidRPr="00193490" w:rsidRDefault="465D3068" w:rsidP="5AF5628D">
            <w:pPr>
              <w:jc w:val="center"/>
            </w:pPr>
            <w:r>
              <w:t>Link</w:t>
            </w:r>
          </w:p>
        </w:tc>
        <w:tc>
          <w:tcPr>
            <w:tcW w:w="5395" w:type="dxa"/>
          </w:tcPr>
          <w:p w14:paraId="5E0B5748" w14:textId="2A48FD63" w:rsidR="00BC5A75" w:rsidRPr="00193490" w:rsidRDefault="465D3068" w:rsidP="5AF5628D">
            <w:pPr>
              <w:jc w:val="center"/>
            </w:pPr>
            <w:r>
              <w:t>Description</w:t>
            </w:r>
          </w:p>
        </w:tc>
      </w:tr>
      <w:tr w:rsidR="00AC4680" w:rsidRPr="00193490" w14:paraId="1A717281" w14:textId="77777777" w:rsidTr="5AF5628D">
        <w:tc>
          <w:tcPr>
            <w:tcW w:w="5395" w:type="dxa"/>
          </w:tcPr>
          <w:p w14:paraId="538897FC" w14:textId="63E097FB" w:rsidR="00AC4680" w:rsidRPr="00193490" w:rsidRDefault="465D3068" w:rsidP="5AF5628D">
            <w:pPr>
              <w:jc w:val="center"/>
            </w:pPr>
            <w:hyperlink r:id="rId16">
              <w:r>
                <w:rPr>
                  <w:rStyle w:val="Hyperlink"/>
                  <w:color w:val="auto"/>
                </w:rPr>
                <w:t>Kansas S</w:t>
              </w:r>
              <w:r w:rsidR="00FD37B3">
                <w:rPr>
                  <w:rStyle w:val="Hyperlink"/>
                  <w:color w:val="auto"/>
                </w:rPr>
                <w:t>t</w:t>
              </w:r>
              <w:r>
                <w:rPr>
                  <w:rStyle w:val="Hyperlink"/>
                  <w:color w:val="auto"/>
                </w:rPr>
                <w:t>atewide Homeless Coalition Website</w:t>
              </w:r>
            </w:hyperlink>
          </w:p>
        </w:tc>
        <w:tc>
          <w:tcPr>
            <w:tcW w:w="5395" w:type="dxa"/>
          </w:tcPr>
          <w:p w14:paraId="3A3B9289" w14:textId="3BF88153" w:rsidR="00AC4680" w:rsidRPr="00193490" w:rsidRDefault="6A5643B6" w:rsidP="5AF5628D">
            <w:pPr>
              <w:pStyle w:val="BodyText"/>
              <w:kinsoku w:val="0"/>
              <w:overflowPunct w:val="0"/>
              <w:spacing w:line="295" w:lineRule="auto"/>
              <w:ind w:left="155" w:right="239"/>
              <w:rPr>
                <w:spacing w:val="-2"/>
              </w:rPr>
            </w:pPr>
            <w:r>
              <w:t>A</w:t>
            </w:r>
            <w:r>
              <w:rPr>
                <w:spacing w:val="-5"/>
              </w:rPr>
              <w:t xml:space="preserve"> </w:t>
            </w:r>
            <w:r>
              <w:t>great</w:t>
            </w:r>
            <w:r>
              <w:rPr>
                <w:spacing w:val="-5"/>
              </w:rPr>
              <w:t xml:space="preserve"> </w:t>
            </w:r>
            <w:r>
              <w:t>place</w:t>
            </w:r>
            <w:r>
              <w:rPr>
                <w:spacing w:val="-5"/>
              </w:rPr>
              <w:t xml:space="preserve"> </w:t>
            </w:r>
            <w:r>
              <w:t>to</w:t>
            </w:r>
            <w:r>
              <w:rPr>
                <w:spacing w:val="-5"/>
              </w:rPr>
              <w:t xml:space="preserve"> </w:t>
            </w:r>
            <w:r>
              <w:t>familiarize</w:t>
            </w:r>
            <w:r>
              <w:rPr>
                <w:spacing w:val="-5"/>
              </w:rPr>
              <w:t xml:space="preserve"> </w:t>
            </w:r>
            <w:r>
              <w:t>yourself</w:t>
            </w:r>
            <w:r>
              <w:rPr>
                <w:spacing w:val="-5"/>
              </w:rPr>
              <w:t xml:space="preserve"> </w:t>
            </w:r>
            <w:r>
              <w:t>with</w:t>
            </w:r>
            <w:r>
              <w:rPr>
                <w:spacing w:val="-5"/>
              </w:rPr>
              <w:t xml:space="preserve"> </w:t>
            </w:r>
            <w:r>
              <w:t>the</w:t>
            </w:r>
            <w:r>
              <w:rPr>
                <w:spacing w:val="-5"/>
              </w:rPr>
              <w:t xml:space="preserve"> </w:t>
            </w:r>
            <w:r>
              <w:t xml:space="preserve">BoS CoC and the current things that the team is working on. You can also find </w:t>
            </w:r>
            <w:proofErr w:type="gramStart"/>
            <w:r>
              <w:t>trainings</w:t>
            </w:r>
            <w:proofErr w:type="gramEnd"/>
            <w:r>
              <w:t xml:space="preserve"> and helpful resources on the HMIS portion of the </w:t>
            </w:r>
            <w:r>
              <w:rPr>
                <w:spacing w:val="-2"/>
              </w:rPr>
              <w:t>website.</w:t>
            </w:r>
          </w:p>
        </w:tc>
      </w:tr>
      <w:tr w:rsidR="004468A0" w:rsidRPr="00193490" w14:paraId="24AE94BC" w14:textId="77777777" w:rsidTr="5AF5628D">
        <w:tc>
          <w:tcPr>
            <w:tcW w:w="5395" w:type="dxa"/>
          </w:tcPr>
          <w:p w14:paraId="0EEB7FB2" w14:textId="19B16B59" w:rsidR="004468A0" w:rsidRPr="00193490" w:rsidRDefault="28271215" w:rsidP="5AF5628D">
            <w:pPr>
              <w:jc w:val="center"/>
            </w:pPr>
            <w:hyperlink r:id="rId17">
              <w:r>
                <w:rPr>
                  <w:rStyle w:val="Hyperlink"/>
                  <w:color w:val="auto"/>
                </w:rPr>
                <w:t>HMIS Data Dictionary</w:t>
              </w:r>
            </w:hyperlink>
          </w:p>
        </w:tc>
        <w:tc>
          <w:tcPr>
            <w:tcW w:w="5395" w:type="dxa"/>
          </w:tcPr>
          <w:p w14:paraId="7B8E7F17" w14:textId="03296965" w:rsidR="004468A0" w:rsidRPr="00193490" w:rsidRDefault="04EFED87" w:rsidP="5AF5628D">
            <w:pPr>
              <w:pStyle w:val="BodyText"/>
              <w:kinsoku w:val="0"/>
              <w:overflowPunct w:val="0"/>
              <w:spacing w:line="295" w:lineRule="auto"/>
              <w:ind w:left="155" w:right="110"/>
              <w:rPr>
                <w:w w:val="105"/>
              </w:rPr>
            </w:pPr>
            <w:r>
              <w:rPr>
                <w:w w:val="105"/>
              </w:rPr>
              <w:t>This</w:t>
            </w:r>
            <w:r>
              <w:rPr>
                <w:spacing w:val="-14"/>
                <w:w w:val="105"/>
              </w:rPr>
              <w:t xml:space="preserve"> </w:t>
            </w:r>
            <w:r>
              <w:rPr>
                <w:w w:val="105"/>
              </w:rPr>
              <w:t>manual</w:t>
            </w:r>
            <w:r>
              <w:rPr>
                <w:spacing w:val="-14"/>
                <w:w w:val="105"/>
              </w:rPr>
              <w:t xml:space="preserve"> </w:t>
            </w:r>
            <w:r>
              <w:rPr>
                <w:w w:val="105"/>
              </w:rPr>
              <w:t>provides</w:t>
            </w:r>
            <w:r>
              <w:rPr>
                <w:spacing w:val="-14"/>
                <w:w w:val="105"/>
              </w:rPr>
              <w:t xml:space="preserve"> </w:t>
            </w:r>
            <w:r>
              <w:rPr>
                <w:w w:val="105"/>
              </w:rPr>
              <w:t>the</w:t>
            </w:r>
            <w:r>
              <w:rPr>
                <w:spacing w:val="-14"/>
                <w:w w:val="105"/>
              </w:rPr>
              <w:t xml:space="preserve"> </w:t>
            </w:r>
            <w:r>
              <w:rPr>
                <w:w w:val="105"/>
              </w:rPr>
              <w:t>detailed</w:t>
            </w:r>
            <w:r>
              <w:rPr>
                <w:spacing w:val="-14"/>
                <w:w w:val="105"/>
              </w:rPr>
              <w:t xml:space="preserve"> </w:t>
            </w:r>
            <w:r>
              <w:rPr>
                <w:w w:val="105"/>
              </w:rPr>
              <w:t>information required for system programming on all HMIS elements</w:t>
            </w:r>
            <w:r>
              <w:rPr>
                <w:spacing w:val="-18"/>
                <w:w w:val="105"/>
              </w:rPr>
              <w:t xml:space="preserve"> </w:t>
            </w:r>
            <w:r>
              <w:rPr>
                <w:w w:val="105"/>
              </w:rPr>
              <w:t>and</w:t>
            </w:r>
            <w:r>
              <w:rPr>
                <w:spacing w:val="-17"/>
                <w:w w:val="105"/>
              </w:rPr>
              <w:t xml:space="preserve"> </w:t>
            </w:r>
            <w:r>
              <w:rPr>
                <w:w w:val="105"/>
              </w:rPr>
              <w:t>responses</w:t>
            </w:r>
            <w:r>
              <w:rPr>
                <w:spacing w:val="-18"/>
                <w:w w:val="105"/>
              </w:rPr>
              <w:t xml:space="preserve"> </w:t>
            </w:r>
            <w:r>
              <w:rPr>
                <w:w w:val="105"/>
              </w:rPr>
              <w:t>required</w:t>
            </w:r>
            <w:r>
              <w:rPr>
                <w:spacing w:val="-17"/>
                <w:w w:val="105"/>
              </w:rPr>
              <w:t xml:space="preserve"> </w:t>
            </w:r>
            <w:r>
              <w:rPr>
                <w:w w:val="105"/>
              </w:rPr>
              <w:t>to</w:t>
            </w:r>
            <w:r>
              <w:rPr>
                <w:spacing w:val="-17"/>
                <w:w w:val="105"/>
              </w:rPr>
              <w:t xml:space="preserve"> </w:t>
            </w:r>
            <w:r>
              <w:rPr>
                <w:w w:val="105"/>
              </w:rPr>
              <w:t>be</w:t>
            </w:r>
            <w:r>
              <w:rPr>
                <w:spacing w:val="-18"/>
                <w:w w:val="105"/>
              </w:rPr>
              <w:t xml:space="preserve"> </w:t>
            </w:r>
            <w:r>
              <w:rPr>
                <w:w w:val="105"/>
              </w:rPr>
              <w:t>included in HMIS software. It delineates data collection requirements,</w:t>
            </w:r>
            <w:r>
              <w:rPr>
                <w:spacing w:val="-16"/>
                <w:w w:val="105"/>
              </w:rPr>
              <w:t xml:space="preserve"> </w:t>
            </w:r>
            <w:r>
              <w:rPr>
                <w:w w:val="105"/>
              </w:rPr>
              <w:t>system</w:t>
            </w:r>
            <w:r>
              <w:rPr>
                <w:spacing w:val="-16"/>
                <w:w w:val="105"/>
              </w:rPr>
              <w:t xml:space="preserve"> </w:t>
            </w:r>
            <w:r>
              <w:rPr>
                <w:w w:val="105"/>
              </w:rPr>
              <w:t>logic,</w:t>
            </w:r>
            <w:r>
              <w:rPr>
                <w:spacing w:val="-16"/>
                <w:w w:val="105"/>
              </w:rPr>
              <w:t xml:space="preserve"> </w:t>
            </w:r>
            <w:r>
              <w:rPr>
                <w:w w:val="105"/>
              </w:rPr>
              <w:t>and</w:t>
            </w:r>
            <w:r>
              <w:rPr>
                <w:spacing w:val="-16"/>
                <w:w w:val="105"/>
              </w:rPr>
              <w:t xml:space="preserve"> </w:t>
            </w:r>
            <w:r>
              <w:rPr>
                <w:w w:val="105"/>
              </w:rPr>
              <w:t>contains</w:t>
            </w:r>
            <w:r>
              <w:rPr>
                <w:spacing w:val="-16"/>
                <w:w w:val="105"/>
              </w:rPr>
              <w:t xml:space="preserve"> </w:t>
            </w:r>
            <w:r>
              <w:rPr>
                <w:w w:val="105"/>
              </w:rPr>
              <w:t xml:space="preserve">the XML and CSV tables and numbers. The manual also includes critical information about data </w:t>
            </w:r>
            <w:r>
              <w:t>collection stages, federal partner data collection required</w:t>
            </w:r>
            <w:r>
              <w:rPr>
                <w:spacing w:val="7"/>
              </w:rPr>
              <w:t xml:space="preserve"> </w:t>
            </w:r>
            <w:r>
              <w:t>elements,</w:t>
            </w:r>
            <w:r>
              <w:rPr>
                <w:spacing w:val="7"/>
              </w:rPr>
              <w:t xml:space="preserve"> </w:t>
            </w:r>
            <w:r>
              <w:t>and</w:t>
            </w:r>
            <w:r>
              <w:rPr>
                <w:spacing w:val="7"/>
              </w:rPr>
              <w:t xml:space="preserve"> </w:t>
            </w:r>
            <w:r>
              <w:t>metadata</w:t>
            </w:r>
            <w:r>
              <w:rPr>
                <w:spacing w:val="7"/>
              </w:rPr>
              <w:t xml:space="preserve"> </w:t>
            </w:r>
            <w:r>
              <w:t>data</w:t>
            </w:r>
            <w:r>
              <w:rPr>
                <w:spacing w:val="7"/>
              </w:rPr>
              <w:t xml:space="preserve"> </w:t>
            </w:r>
            <w:r>
              <w:rPr>
                <w:spacing w:val="-2"/>
              </w:rPr>
              <w:t>elements.</w:t>
            </w:r>
          </w:p>
        </w:tc>
      </w:tr>
      <w:tr w:rsidR="008D5956" w:rsidRPr="00193490" w14:paraId="0CD44487" w14:textId="77777777" w:rsidTr="5AF5628D">
        <w:tc>
          <w:tcPr>
            <w:tcW w:w="5395" w:type="dxa"/>
          </w:tcPr>
          <w:p w14:paraId="1485BCE4" w14:textId="47F1D776" w:rsidR="008D5956" w:rsidRPr="00193490" w:rsidRDefault="0EE0947A" w:rsidP="5AF5628D">
            <w:pPr>
              <w:jc w:val="center"/>
            </w:pPr>
            <w:hyperlink r:id="rId18">
              <w:r>
                <w:rPr>
                  <w:rStyle w:val="Hyperlink"/>
                  <w:color w:val="auto"/>
                </w:rPr>
                <w:t>HMIS Data Standards Manual</w:t>
              </w:r>
            </w:hyperlink>
          </w:p>
        </w:tc>
        <w:tc>
          <w:tcPr>
            <w:tcW w:w="5395" w:type="dxa"/>
          </w:tcPr>
          <w:p w14:paraId="69AC2A00" w14:textId="612F63E2" w:rsidR="008D5956" w:rsidRPr="00193490" w:rsidRDefault="7913BFAD" w:rsidP="5AF5628D">
            <w:pPr>
              <w:pStyle w:val="BodyText"/>
              <w:kinsoku w:val="0"/>
              <w:overflowPunct w:val="0"/>
              <w:spacing w:line="295" w:lineRule="auto"/>
              <w:ind w:left="155" w:right="239"/>
              <w:rPr>
                <w:w w:val="105"/>
              </w:rPr>
            </w:pPr>
            <w:r>
              <w:rPr>
                <w:w w:val="105"/>
              </w:rPr>
              <w:t>This</w:t>
            </w:r>
            <w:r>
              <w:rPr>
                <w:spacing w:val="-7"/>
                <w:w w:val="105"/>
              </w:rPr>
              <w:t xml:space="preserve"> </w:t>
            </w:r>
            <w:r>
              <w:rPr>
                <w:w w:val="105"/>
              </w:rPr>
              <w:t>manual</w:t>
            </w:r>
            <w:r>
              <w:rPr>
                <w:spacing w:val="-7"/>
                <w:w w:val="105"/>
              </w:rPr>
              <w:t xml:space="preserve"> </w:t>
            </w:r>
            <w:r>
              <w:rPr>
                <w:w w:val="105"/>
              </w:rPr>
              <w:t>provides</w:t>
            </w:r>
            <w:r>
              <w:rPr>
                <w:spacing w:val="-7"/>
                <w:w w:val="105"/>
              </w:rPr>
              <w:t xml:space="preserve"> </w:t>
            </w:r>
            <w:r>
              <w:rPr>
                <w:w w:val="105"/>
              </w:rPr>
              <w:t>a</w:t>
            </w:r>
            <w:r>
              <w:rPr>
                <w:spacing w:val="-7"/>
                <w:w w:val="105"/>
              </w:rPr>
              <w:t xml:space="preserve"> </w:t>
            </w:r>
            <w:r>
              <w:rPr>
                <w:w w:val="105"/>
              </w:rPr>
              <w:t>review</w:t>
            </w:r>
            <w:r>
              <w:rPr>
                <w:spacing w:val="-7"/>
                <w:w w:val="105"/>
              </w:rPr>
              <w:t xml:space="preserve"> </w:t>
            </w:r>
            <w:r>
              <w:rPr>
                <w:w w:val="105"/>
              </w:rPr>
              <w:t>of</w:t>
            </w:r>
            <w:r>
              <w:rPr>
                <w:spacing w:val="-7"/>
                <w:w w:val="105"/>
              </w:rPr>
              <w:t xml:space="preserve"> </w:t>
            </w:r>
            <w:r>
              <w:rPr>
                <w:w w:val="105"/>
              </w:rPr>
              <w:t>all</w:t>
            </w:r>
            <w:r>
              <w:rPr>
                <w:spacing w:val="-7"/>
                <w:w w:val="105"/>
              </w:rPr>
              <w:t xml:space="preserve"> </w:t>
            </w:r>
            <w:r>
              <w:rPr>
                <w:w w:val="105"/>
              </w:rPr>
              <w:t xml:space="preserve">the </w:t>
            </w:r>
            <w:r>
              <w:t xml:space="preserve">Universal Data Elements and Program Descriptor </w:t>
            </w:r>
            <w:r>
              <w:rPr>
                <w:w w:val="105"/>
              </w:rPr>
              <w:t>Data</w:t>
            </w:r>
            <w:r>
              <w:rPr>
                <w:spacing w:val="-13"/>
                <w:w w:val="105"/>
              </w:rPr>
              <w:t xml:space="preserve"> </w:t>
            </w:r>
            <w:r>
              <w:rPr>
                <w:w w:val="105"/>
              </w:rPr>
              <w:t>Elements.</w:t>
            </w:r>
            <w:r>
              <w:rPr>
                <w:spacing w:val="-13"/>
                <w:w w:val="105"/>
              </w:rPr>
              <w:t xml:space="preserve"> </w:t>
            </w:r>
            <w:r>
              <w:rPr>
                <w:w w:val="105"/>
              </w:rPr>
              <w:t>It</w:t>
            </w:r>
            <w:r>
              <w:rPr>
                <w:spacing w:val="-13"/>
                <w:w w:val="105"/>
              </w:rPr>
              <w:t xml:space="preserve"> </w:t>
            </w:r>
            <w:r>
              <w:rPr>
                <w:w w:val="105"/>
              </w:rPr>
              <w:t>contains</w:t>
            </w:r>
            <w:r>
              <w:rPr>
                <w:spacing w:val="-13"/>
                <w:w w:val="105"/>
              </w:rPr>
              <w:t xml:space="preserve"> </w:t>
            </w:r>
            <w:r>
              <w:rPr>
                <w:w w:val="105"/>
              </w:rPr>
              <w:t>information</w:t>
            </w:r>
            <w:r>
              <w:rPr>
                <w:spacing w:val="-13"/>
                <w:w w:val="105"/>
              </w:rPr>
              <w:t xml:space="preserve"> </w:t>
            </w:r>
            <w:r>
              <w:rPr>
                <w:w w:val="105"/>
              </w:rPr>
              <w:t>on</w:t>
            </w:r>
            <w:r>
              <w:rPr>
                <w:spacing w:val="-13"/>
                <w:w w:val="105"/>
              </w:rPr>
              <w:t xml:space="preserve"> </w:t>
            </w:r>
            <w:r>
              <w:rPr>
                <w:w w:val="105"/>
              </w:rPr>
              <w:t xml:space="preserve">data </w:t>
            </w:r>
            <w:r>
              <w:rPr>
                <w:spacing w:val="-2"/>
                <w:w w:val="105"/>
              </w:rPr>
              <w:t>collection</w:t>
            </w:r>
            <w:r>
              <w:rPr>
                <w:spacing w:val="-5"/>
                <w:w w:val="105"/>
              </w:rPr>
              <w:t xml:space="preserve"> </w:t>
            </w:r>
            <w:r>
              <w:rPr>
                <w:spacing w:val="-2"/>
                <w:w w:val="105"/>
              </w:rPr>
              <w:t>requirements,</w:t>
            </w:r>
            <w:r>
              <w:rPr>
                <w:spacing w:val="-5"/>
                <w:w w:val="105"/>
              </w:rPr>
              <w:t xml:space="preserve"> </w:t>
            </w:r>
            <w:r>
              <w:rPr>
                <w:spacing w:val="-2"/>
                <w:w w:val="105"/>
              </w:rPr>
              <w:t>instructions</w:t>
            </w:r>
            <w:r>
              <w:rPr>
                <w:spacing w:val="-5"/>
                <w:w w:val="105"/>
              </w:rPr>
              <w:t xml:space="preserve"> </w:t>
            </w:r>
            <w:r>
              <w:rPr>
                <w:spacing w:val="-2"/>
                <w:w w:val="105"/>
              </w:rPr>
              <w:t>for</w:t>
            </w:r>
            <w:r>
              <w:rPr>
                <w:spacing w:val="-5"/>
                <w:w w:val="105"/>
              </w:rPr>
              <w:t xml:space="preserve"> </w:t>
            </w:r>
            <w:r>
              <w:rPr>
                <w:spacing w:val="-2"/>
                <w:w w:val="105"/>
              </w:rPr>
              <w:t xml:space="preserve">data </w:t>
            </w:r>
            <w:r>
              <w:rPr>
                <w:w w:val="105"/>
              </w:rPr>
              <w:t>collection,</w:t>
            </w:r>
            <w:r>
              <w:rPr>
                <w:spacing w:val="-8"/>
                <w:w w:val="105"/>
              </w:rPr>
              <w:t xml:space="preserve"> </w:t>
            </w:r>
            <w:r>
              <w:rPr>
                <w:w w:val="105"/>
              </w:rPr>
              <w:t>and</w:t>
            </w:r>
            <w:r>
              <w:rPr>
                <w:spacing w:val="-8"/>
                <w:w w:val="105"/>
              </w:rPr>
              <w:t xml:space="preserve"> </w:t>
            </w:r>
            <w:r>
              <w:rPr>
                <w:w w:val="105"/>
              </w:rPr>
              <w:t>descriptions</w:t>
            </w:r>
            <w:r>
              <w:rPr>
                <w:spacing w:val="-8"/>
                <w:w w:val="105"/>
              </w:rPr>
              <w:t xml:space="preserve"> </w:t>
            </w:r>
            <w:r>
              <w:rPr>
                <w:w w:val="105"/>
              </w:rPr>
              <w:t>that</w:t>
            </w:r>
            <w:r>
              <w:rPr>
                <w:spacing w:val="-8"/>
                <w:w w:val="105"/>
              </w:rPr>
              <w:t xml:space="preserve"> </w:t>
            </w:r>
            <w:r>
              <w:rPr>
                <w:w w:val="105"/>
              </w:rPr>
              <w:t>the</w:t>
            </w:r>
            <w:r>
              <w:rPr>
                <w:spacing w:val="-8"/>
                <w:w w:val="105"/>
              </w:rPr>
              <w:t xml:space="preserve"> </w:t>
            </w:r>
            <w:r>
              <w:rPr>
                <w:w w:val="105"/>
              </w:rPr>
              <w:t>HMIS</w:t>
            </w:r>
            <w:r>
              <w:rPr>
                <w:spacing w:val="-8"/>
                <w:w w:val="105"/>
              </w:rPr>
              <w:t xml:space="preserve"> </w:t>
            </w:r>
            <w:r>
              <w:rPr>
                <w:w w:val="105"/>
              </w:rPr>
              <w:t>End User can use as a reference.</w:t>
            </w:r>
          </w:p>
        </w:tc>
      </w:tr>
      <w:tr w:rsidR="00CE7B9F" w:rsidRPr="00193490" w14:paraId="594605BD" w14:textId="77777777" w:rsidTr="5AF5628D">
        <w:tc>
          <w:tcPr>
            <w:tcW w:w="5395" w:type="dxa"/>
          </w:tcPr>
          <w:p w14:paraId="3E296C45" w14:textId="5E244417" w:rsidR="00CE7B9F" w:rsidRPr="00193490" w:rsidRDefault="7913BFAD" w:rsidP="5AF5628D">
            <w:pPr>
              <w:jc w:val="center"/>
            </w:pPr>
            <w:hyperlink r:id="rId19">
              <w:r>
                <w:rPr>
                  <w:rStyle w:val="Hyperlink"/>
                  <w:color w:val="auto"/>
                </w:rPr>
                <w:t>HMIS Standard Reporting Terminology Glossary</w:t>
              </w:r>
            </w:hyperlink>
          </w:p>
        </w:tc>
        <w:tc>
          <w:tcPr>
            <w:tcW w:w="5395" w:type="dxa"/>
          </w:tcPr>
          <w:p w14:paraId="77EED080" w14:textId="77777777" w:rsidR="000D6F3E" w:rsidRPr="00193490" w:rsidRDefault="7C20D44B" w:rsidP="5AF5628D">
            <w:pPr>
              <w:pStyle w:val="BodyText"/>
              <w:kinsoku w:val="0"/>
              <w:overflowPunct w:val="0"/>
              <w:spacing w:line="295" w:lineRule="auto"/>
              <w:ind w:left="155" w:right="239"/>
            </w:pPr>
            <w:r>
              <w:t>This Glossary is designed to provide HMIS systems, and their programmers, a foundation upon which they can best program</w:t>
            </w:r>
          </w:p>
          <w:p w14:paraId="562B6171" w14:textId="4C9B1E4E" w:rsidR="00CE7B9F" w:rsidRPr="00193490" w:rsidRDefault="7C20D44B" w:rsidP="5AF5628D">
            <w:pPr>
              <w:pStyle w:val="BodyText"/>
              <w:kinsoku w:val="0"/>
              <w:overflowPunct w:val="0"/>
              <w:ind w:left="155"/>
              <w:rPr>
                <w:w w:val="105"/>
              </w:rPr>
            </w:pPr>
            <w:r>
              <w:t>HMIS-</w:t>
            </w:r>
            <w:r>
              <w:rPr>
                <w:spacing w:val="16"/>
              </w:rPr>
              <w:t xml:space="preserve"> </w:t>
            </w:r>
            <w:r>
              <w:t>required</w:t>
            </w:r>
            <w:r>
              <w:rPr>
                <w:spacing w:val="17"/>
              </w:rPr>
              <w:t xml:space="preserve"> </w:t>
            </w:r>
            <w:r>
              <w:rPr>
                <w:spacing w:val="-2"/>
              </w:rPr>
              <w:t>reports.</w:t>
            </w:r>
          </w:p>
        </w:tc>
      </w:tr>
    </w:tbl>
    <w:p w14:paraId="397F3E88" w14:textId="5A377365" w:rsidR="58204F33" w:rsidRDefault="58204F33" w:rsidP="5AF5628D">
      <w:pPr>
        <w:pStyle w:val="Heading2"/>
        <w:pageBreakBefore/>
        <w:spacing w:after="120"/>
        <w:rPr>
          <w:rFonts w:cs="Times New Roman"/>
          <w:b/>
          <w:color w:val="auto"/>
          <w:szCs w:val="36"/>
        </w:rPr>
      </w:pPr>
      <w:r>
        <w:rPr>
          <w:rFonts w:ascii="Cambria" w:hAnsi="Cambria" w:cs="Times New Roman"/>
          <w:color w:val="auto"/>
          <w:szCs w:val="36"/>
        </w:rPr>
        <w:lastRenderedPageBreak/>
        <w:t>Table of Contents</w:t>
      </w:r>
    </w:p>
    <w:p w14:paraId="2DD44604" w14:textId="77777777" w:rsidR="00170A0F" w:rsidRDefault="00170A0F" w:rsidP="5AF5628D">
      <w:pPr>
        <w:spacing w:after="120"/>
        <w:rPr>
          <w:rFonts w:cs="Times New Roman"/>
          <w:sz w:val="24"/>
          <w:szCs w:val="24"/>
        </w:rPr>
        <w:sectPr w:rsidR="00170A0F" w:rsidSect="00053455">
          <w:headerReference w:type="default" r:id="rId20"/>
          <w:footerReference w:type="default" r:id="rId21"/>
          <w:type w:val="continuous"/>
          <w:pgSz w:w="12240" w:h="15840"/>
          <w:pgMar w:top="720" w:right="720" w:bottom="720" w:left="720" w:header="0" w:footer="0" w:gutter="0"/>
          <w:cols w:space="720"/>
          <w:docGrid w:linePitch="360"/>
        </w:sectPr>
      </w:pPr>
    </w:p>
    <w:p w14:paraId="035180C4" w14:textId="2EDC3105" w:rsidR="008974DE" w:rsidRPr="00193490" w:rsidRDefault="72C888CC" w:rsidP="0A58605A">
      <w:pPr>
        <w:spacing w:after="120"/>
        <w:rPr>
          <w:rFonts w:cs="Times New Roman"/>
        </w:rPr>
      </w:pPr>
      <w:r>
        <w:rPr>
          <w:rFonts w:cs="Times New Roman"/>
        </w:rPr>
        <w:t>02</w:t>
      </w:r>
      <w:r>
        <w:tab/>
      </w:r>
      <w:r>
        <w:rPr>
          <w:rFonts w:cs="Times New Roman"/>
        </w:rPr>
        <w:t>Summary of Terms</w:t>
      </w:r>
    </w:p>
    <w:p w14:paraId="75186C93" w14:textId="05C4B0AE" w:rsidR="008974DE" w:rsidRPr="00193490" w:rsidRDefault="72C888CC" w:rsidP="0A58605A">
      <w:pPr>
        <w:spacing w:after="120"/>
        <w:rPr>
          <w:rFonts w:cs="Times New Roman"/>
        </w:rPr>
      </w:pPr>
      <w:r>
        <w:rPr>
          <w:rFonts w:cs="Times New Roman"/>
        </w:rPr>
        <w:t>04</w:t>
      </w:r>
      <w:r>
        <w:tab/>
      </w:r>
      <w:r>
        <w:rPr>
          <w:rFonts w:cs="Times New Roman"/>
        </w:rPr>
        <w:t>Resources</w:t>
      </w:r>
    </w:p>
    <w:p w14:paraId="37E2E268" w14:textId="5AE4B18C" w:rsidR="008974DE" w:rsidRPr="00193490" w:rsidRDefault="72C888CC" w:rsidP="0A58605A">
      <w:pPr>
        <w:spacing w:after="120"/>
        <w:rPr>
          <w:rFonts w:cs="Times New Roman"/>
        </w:rPr>
      </w:pPr>
      <w:r>
        <w:rPr>
          <w:rFonts w:cs="Times New Roman"/>
        </w:rPr>
        <w:t>06</w:t>
      </w:r>
      <w:r>
        <w:tab/>
      </w:r>
      <w:r>
        <w:rPr>
          <w:rFonts w:cs="Times New Roman"/>
        </w:rPr>
        <w:t>Introduction to HMIS</w:t>
      </w:r>
    </w:p>
    <w:p w14:paraId="45483C0D" w14:textId="2200B910" w:rsidR="008974DE" w:rsidRPr="00193490" w:rsidRDefault="72C888CC" w:rsidP="0A58605A">
      <w:pPr>
        <w:spacing w:after="120"/>
        <w:rPr>
          <w:rFonts w:cs="Times New Roman"/>
        </w:rPr>
      </w:pPr>
      <w:r>
        <w:rPr>
          <w:rFonts w:cs="Times New Roman"/>
        </w:rPr>
        <w:t>06</w:t>
      </w:r>
      <w:r>
        <w:tab/>
      </w:r>
      <w:r>
        <w:rPr>
          <w:rFonts w:cs="Times New Roman"/>
        </w:rPr>
        <w:t>HMIS Software</w:t>
      </w:r>
    </w:p>
    <w:p w14:paraId="7946C58D" w14:textId="3FF05375" w:rsidR="008974DE" w:rsidRPr="00193490" w:rsidRDefault="72C888CC" w:rsidP="0A58605A">
      <w:pPr>
        <w:spacing w:after="120"/>
        <w:rPr>
          <w:rFonts w:cs="Times New Roman"/>
        </w:rPr>
      </w:pPr>
      <w:r>
        <w:rPr>
          <w:rFonts w:cs="Times New Roman"/>
        </w:rPr>
        <w:t>06</w:t>
      </w:r>
      <w:r>
        <w:tab/>
      </w:r>
      <w:r>
        <w:rPr>
          <w:rFonts w:cs="Times New Roman"/>
        </w:rPr>
        <w:t>HMIS Vendor/Comparable Database</w:t>
      </w:r>
    </w:p>
    <w:p w14:paraId="5184EC19" w14:textId="2C226FF0" w:rsidR="008974DE" w:rsidRPr="00193490" w:rsidRDefault="72C888CC" w:rsidP="0A58605A">
      <w:pPr>
        <w:spacing w:after="120"/>
        <w:rPr>
          <w:rFonts w:cs="Times New Roman"/>
        </w:rPr>
      </w:pPr>
      <w:r>
        <w:rPr>
          <w:rFonts w:cs="Times New Roman"/>
        </w:rPr>
        <w:t>08</w:t>
      </w:r>
      <w:r>
        <w:tab/>
      </w:r>
      <w:r>
        <w:rPr>
          <w:rFonts w:cs="Times New Roman"/>
        </w:rPr>
        <w:t>HMIS Continua of Care</w:t>
      </w:r>
    </w:p>
    <w:p w14:paraId="7A153206" w14:textId="7CE489CB" w:rsidR="008974DE" w:rsidRPr="00193490" w:rsidRDefault="72C888CC" w:rsidP="0A58605A">
      <w:pPr>
        <w:spacing w:after="120"/>
        <w:rPr>
          <w:rFonts w:cs="Times New Roman"/>
        </w:rPr>
      </w:pPr>
      <w:r>
        <w:rPr>
          <w:rFonts w:cs="Times New Roman"/>
        </w:rPr>
        <w:t>10</w:t>
      </w:r>
      <w:r>
        <w:tab/>
      </w:r>
      <w:r>
        <w:rPr>
          <w:rFonts w:cs="Times New Roman"/>
        </w:rPr>
        <w:t>Policy Requirements</w:t>
      </w:r>
    </w:p>
    <w:p w14:paraId="4D869DD3" w14:textId="0AC0745E" w:rsidR="008974DE" w:rsidRPr="00193490" w:rsidRDefault="72C888CC" w:rsidP="0A58605A">
      <w:pPr>
        <w:spacing w:after="120"/>
        <w:rPr>
          <w:rFonts w:cs="Times New Roman"/>
        </w:rPr>
      </w:pPr>
      <w:r>
        <w:rPr>
          <w:rFonts w:cs="Times New Roman"/>
        </w:rPr>
        <w:t>11</w:t>
      </w:r>
      <w:r>
        <w:tab/>
      </w:r>
      <w:r>
        <w:rPr>
          <w:rFonts w:cs="Times New Roman"/>
        </w:rPr>
        <w:t>Policy Amendments</w:t>
      </w:r>
    </w:p>
    <w:p w14:paraId="6052EF1C" w14:textId="1624986F" w:rsidR="008974DE" w:rsidRPr="00193490" w:rsidRDefault="72C888CC" w:rsidP="0A58605A">
      <w:pPr>
        <w:spacing w:after="120"/>
        <w:rPr>
          <w:rFonts w:cs="Times New Roman"/>
        </w:rPr>
      </w:pPr>
      <w:r>
        <w:rPr>
          <w:rFonts w:cs="Times New Roman"/>
        </w:rPr>
        <w:t>12</w:t>
      </w:r>
      <w:r>
        <w:tab/>
      </w:r>
      <w:r>
        <w:rPr>
          <w:rFonts w:cs="Times New Roman"/>
        </w:rPr>
        <w:t>HMIS Governance</w:t>
      </w:r>
    </w:p>
    <w:p w14:paraId="6FBE26BA" w14:textId="5872CC1C" w:rsidR="008974DE" w:rsidRPr="00193490" w:rsidRDefault="72C888CC" w:rsidP="0A58605A">
      <w:pPr>
        <w:spacing w:after="120"/>
        <w:rPr>
          <w:rFonts w:cs="Times New Roman"/>
        </w:rPr>
      </w:pPr>
      <w:r>
        <w:rPr>
          <w:rFonts w:cs="Times New Roman"/>
        </w:rPr>
        <w:t>13</w:t>
      </w:r>
      <w:r>
        <w:tab/>
      </w:r>
      <w:r>
        <w:rPr>
          <w:rFonts w:cs="Times New Roman"/>
        </w:rPr>
        <w:t>Collaborative Applicant</w:t>
      </w:r>
    </w:p>
    <w:p w14:paraId="5DC5F885" w14:textId="34F6AA00" w:rsidR="008974DE" w:rsidRPr="00193490" w:rsidRDefault="72C888CC" w:rsidP="0A58605A">
      <w:pPr>
        <w:spacing w:after="120"/>
        <w:rPr>
          <w:rFonts w:cs="Times New Roman"/>
        </w:rPr>
      </w:pPr>
      <w:r>
        <w:rPr>
          <w:rFonts w:cs="Times New Roman"/>
        </w:rPr>
        <w:t>13</w:t>
      </w:r>
      <w:r>
        <w:tab/>
      </w:r>
      <w:r>
        <w:rPr>
          <w:rFonts w:cs="Times New Roman"/>
        </w:rPr>
        <w:t>Covered Homeless Organization (CHO)</w:t>
      </w:r>
    </w:p>
    <w:p w14:paraId="69506426" w14:textId="0BEBEA0E" w:rsidR="008974DE" w:rsidRPr="00193490" w:rsidRDefault="72C888CC" w:rsidP="0A58605A">
      <w:pPr>
        <w:spacing w:after="120"/>
        <w:rPr>
          <w:rFonts w:cs="Times New Roman"/>
        </w:rPr>
      </w:pPr>
      <w:r>
        <w:rPr>
          <w:rFonts w:cs="Times New Roman"/>
        </w:rPr>
        <w:t>15</w:t>
      </w:r>
      <w:r>
        <w:tab/>
      </w:r>
      <w:r>
        <w:rPr>
          <w:rFonts w:cs="Times New Roman"/>
        </w:rPr>
        <w:t>Roles &amp; Responsibilities</w:t>
      </w:r>
    </w:p>
    <w:p w14:paraId="2AF524EB" w14:textId="388D9A33" w:rsidR="008974DE" w:rsidRPr="00193490" w:rsidRDefault="72C888CC" w:rsidP="0A58605A">
      <w:pPr>
        <w:spacing w:after="120"/>
        <w:ind w:firstLine="720"/>
        <w:rPr>
          <w:rFonts w:cs="Times New Roman"/>
        </w:rPr>
      </w:pPr>
      <w:r>
        <w:rPr>
          <w:rFonts w:cs="Times New Roman"/>
        </w:rPr>
        <w:t>KS BOS HMIS end user meeting</w:t>
      </w:r>
    </w:p>
    <w:p w14:paraId="00D7A90D" w14:textId="3A335C97" w:rsidR="008974DE" w:rsidRPr="00193490" w:rsidRDefault="72C888CC" w:rsidP="0A58605A">
      <w:pPr>
        <w:spacing w:after="120"/>
        <w:ind w:firstLine="720"/>
        <w:rPr>
          <w:rFonts w:cs="Times New Roman"/>
        </w:rPr>
      </w:pPr>
      <w:r>
        <w:rPr>
          <w:rFonts w:cs="Times New Roman"/>
        </w:rPr>
        <w:t xml:space="preserve">HMIS End </w:t>
      </w:r>
      <w:r w:rsidR="00FD37B3">
        <w:rPr>
          <w:rFonts w:cs="Times New Roman"/>
        </w:rPr>
        <w:t>U</w:t>
      </w:r>
      <w:r>
        <w:rPr>
          <w:rFonts w:cs="Times New Roman"/>
        </w:rPr>
        <w:t>ser Responsibilities</w:t>
      </w:r>
    </w:p>
    <w:p w14:paraId="70E44A1C" w14:textId="1D1454A7" w:rsidR="008974DE" w:rsidRPr="00193490" w:rsidRDefault="72C888CC" w:rsidP="0A58605A">
      <w:pPr>
        <w:spacing w:after="120"/>
        <w:rPr>
          <w:rFonts w:cs="Times New Roman"/>
        </w:rPr>
      </w:pPr>
      <w:r>
        <w:rPr>
          <w:rFonts w:cs="Times New Roman"/>
        </w:rPr>
        <w:t>15</w:t>
      </w:r>
      <w:r>
        <w:tab/>
      </w:r>
      <w:r>
        <w:rPr>
          <w:rFonts w:cs="Times New Roman"/>
        </w:rPr>
        <w:t>Data Integrity</w:t>
      </w:r>
    </w:p>
    <w:p w14:paraId="1A79FC71" w14:textId="25DB61E0" w:rsidR="008974DE" w:rsidRPr="00193490" w:rsidRDefault="72C888CC" w:rsidP="0A58605A">
      <w:pPr>
        <w:spacing w:after="120"/>
        <w:rPr>
          <w:rFonts w:cs="Times New Roman"/>
        </w:rPr>
      </w:pPr>
      <w:r>
        <w:rPr>
          <w:rFonts w:cs="Times New Roman"/>
        </w:rPr>
        <w:t>17</w:t>
      </w:r>
      <w:r>
        <w:tab/>
      </w:r>
      <w:r>
        <w:rPr>
          <w:rFonts w:cs="Times New Roman"/>
        </w:rPr>
        <w:t>Agency Participation &amp; Onboarding</w:t>
      </w:r>
    </w:p>
    <w:p w14:paraId="0A5E1CBA" w14:textId="5BDFDFC0" w:rsidR="008974DE" w:rsidRPr="00193490" w:rsidRDefault="72C888CC" w:rsidP="0A58605A">
      <w:pPr>
        <w:spacing w:after="120"/>
        <w:rPr>
          <w:rFonts w:cs="Times New Roman"/>
        </w:rPr>
      </w:pPr>
      <w:r>
        <w:rPr>
          <w:rFonts w:cs="Times New Roman"/>
        </w:rPr>
        <w:t>18</w:t>
      </w:r>
      <w:r>
        <w:tab/>
      </w:r>
      <w:r>
        <w:rPr>
          <w:rFonts w:cs="Times New Roman"/>
        </w:rPr>
        <w:t>Access to HMIS</w:t>
      </w:r>
    </w:p>
    <w:p w14:paraId="16DD69CA" w14:textId="13ACAE03" w:rsidR="008974DE" w:rsidRPr="00193490" w:rsidRDefault="72C888CC" w:rsidP="0A58605A">
      <w:pPr>
        <w:spacing w:after="120"/>
        <w:ind w:firstLine="720"/>
        <w:rPr>
          <w:rFonts w:cs="Times New Roman"/>
        </w:rPr>
      </w:pPr>
      <w:r>
        <w:rPr>
          <w:rFonts w:cs="Times New Roman"/>
        </w:rPr>
        <w:t>HMIS End user access + New Users</w:t>
      </w:r>
    </w:p>
    <w:p w14:paraId="03DEEE17" w14:textId="6B749A35" w:rsidR="008974DE" w:rsidRPr="00193490" w:rsidRDefault="72C888CC" w:rsidP="0A58605A">
      <w:pPr>
        <w:spacing w:after="120"/>
        <w:ind w:firstLine="720"/>
        <w:rPr>
          <w:rFonts w:cs="Times New Roman"/>
        </w:rPr>
      </w:pPr>
      <w:r>
        <w:rPr>
          <w:rFonts w:cs="Times New Roman"/>
        </w:rPr>
        <w:t>Standard HMIS Workflow</w:t>
      </w:r>
    </w:p>
    <w:p w14:paraId="01895194" w14:textId="23C5DD7D" w:rsidR="008974DE" w:rsidRPr="00193490" w:rsidRDefault="72C888CC" w:rsidP="0A58605A">
      <w:pPr>
        <w:spacing w:after="120"/>
        <w:rPr>
          <w:rFonts w:cs="Times New Roman"/>
        </w:rPr>
      </w:pPr>
      <w:r>
        <w:rPr>
          <w:rFonts w:cs="Times New Roman"/>
        </w:rPr>
        <w:t>21</w:t>
      </w:r>
      <w:r>
        <w:tab/>
      </w:r>
      <w:r>
        <w:rPr>
          <w:rFonts w:cs="Times New Roman"/>
        </w:rPr>
        <w:t>Agency &amp; Participation Agreement</w:t>
      </w:r>
    </w:p>
    <w:p w14:paraId="0475A519" w14:textId="27465F30" w:rsidR="008974DE" w:rsidRPr="00193490" w:rsidRDefault="72C888CC" w:rsidP="0A58605A">
      <w:pPr>
        <w:spacing w:after="120"/>
        <w:ind w:firstLine="720"/>
        <w:rPr>
          <w:rFonts w:cs="Times New Roman"/>
        </w:rPr>
      </w:pPr>
      <w:r>
        <w:rPr>
          <w:rFonts w:cs="Times New Roman"/>
        </w:rPr>
        <w:t>Inactive &amp; Deleted Users</w:t>
      </w:r>
    </w:p>
    <w:p w14:paraId="0BFE6618" w14:textId="69FEB3CE" w:rsidR="008974DE" w:rsidRPr="00193490" w:rsidRDefault="72C888CC" w:rsidP="0A58605A">
      <w:pPr>
        <w:spacing w:after="120"/>
        <w:rPr>
          <w:rFonts w:cs="Times New Roman"/>
        </w:rPr>
      </w:pPr>
      <w:r>
        <w:rPr>
          <w:rFonts w:cs="Times New Roman"/>
        </w:rPr>
        <w:t>21</w:t>
      </w:r>
      <w:r>
        <w:tab/>
      </w:r>
      <w:r>
        <w:rPr>
          <w:rFonts w:cs="Times New Roman"/>
        </w:rPr>
        <w:t>HMIS Technical Support</w:t>
      </w:r>
    </w:p>
    <w:p w14:paraId="479DDF6E" w14:textId="27D47D99" w:rsidR="008974DE" w:rsidRPr="00193490" w:rsidRDefault="72C888CC" w:rsidP="0A58605A">
      <w:pPr>
        <w:spacing w:after="120"/>
        <w:rPr>
          <w:rFonts w:cs="Times New Roman"/>
        </w:rPr>
      </w:pPr>
      <w:r>
        <w:rPr>
          <w:rFonts w:cs="Times New Roman"/>
        </w:rPr>
        <w:t>22</w:t>
      </w:r>
      <w:r>
        <w:tab/>
      </w:r>
      <w:r>
        <w:rPr>
          <w:rFonts w:cs="Times New Roman"/>
        </w:rPr>
        <w:t>Limitations to Access</w:t>
      </w:r>
    </w:p>
    <w:p w14:paraId="16F5111F" w14:textId="2621C573" w:rsidR="008974DE" w:rsidRPr="00193490" w:rsidRDefault="72C888CC" w:rsidP="0A58605A">
      <w:pPr>
        <w:spacing w:after="120"/>
        <w:ind w:firstLine="720"/>
        <w:rPr>
          <w:rFonts w:cs="Times New Roman"/>
        </w:rPr>
      </w:pPr>
      <w:r>
        <w:rPr>
          <w:rFonts w:cs="Times New Roman"/>
        </w:rPr>
        <w:t>Law Enforcement-Affiliated Agencies</w:t>
      </w:r>
    </w:p>
    <w:p w14:paraId="7609CFA4" w14:textId="6B169C4C" w:rsidR="008974DE" w:rsidRPr="00193490" w:rsidRDefault="72C888CC" w:rsidP="0A58605A">
      <w:pPr>
        <w:spacing w:after="120"/>
        <w:rPr>
          <w:rFonts w:cs="Times New Roman"/>
        </w:rPr>
      </w:pPr>
      <w:r>
        <w:rPr>
          <w:rFonts w:cs="Times New Roman"/>
        </w:rPr>
        <w:t>22</w:t>
      </w:r>
      <w:r>
        <w:tab/>
      </w:r>
      <w:r>
        <w:rPr>
          <w:rFonts w:cs="Times New Roman"/>
        </w:rPr>
        <w:t>Public Health Emergencies</w:t>
      </w:r>
    </w:p>
    <w:p w14:paraId="1C04E2C6" w14:textId="5183819A" w:rsidR="008974DE" w:rsidRPr="00193490" w:rsidRDefault="72C888CC" w:rsidP="0A58605A">
      <w:pPr>
        <w:spacing w:after="120"/>
        <w:rPr>
          <w:rFonts w:cs="Times New Roman"/>
        </w:rPr>
      </w:pPr>
      <w:r>
        <w:rPr>
          <w:rFonts w:cs="Times New Roman"/>
        </w:rPr>
        <w:t>23</w:t>
      </w:r>
      <w:r>
        <w:tab/>
      </w:r>
      <w:r>
        <w:rPr>
          <w:rFonts w:cs="Times New Roman"/>
        </w:rPr>
        <w:t>Data Privacy &amp; Security Policies</w:t>
      </w:r>
    </w:p>
    <w:p w14:paraId="65209532" w14:textId="4CA46538" w:rsidR="008974DE" w:rsidRPr="00193490" w:rsidRDefault="72C888CC" w:rsidP="0A58605A">
      <w:pPr>
        <w:spacing w:after="120"/>
        <w:ind w:firstLine="720"/>
        <w:rPr>
          <w:rFonts w:cs="Times New Roman"/>
        </w:rPr>
      </w:pPr>
      <w:r>
        <w:rPr>
          <w:rFonts w:cs="Times New Roman"/>
        </w:rPr>
        <w:t>Purpose and Scope</w:t>
      </w:r>
    </w:p>
    <w:p w14:paraId="10EE57CD" w14:textId="67C9375B" w:rsidR="008974DE" w:rsidRPr="00193490" w:rsidRDefault="72C888CC" w:rsidP="0A58605A">
      <w:pPr>
        <w:spacing w:after="120"/>
        <w:ind w:firstLine="720"/>
        <w:rPr>
          <w:rFonts w:cs="Times New Roman"/>
        </w:rPr>
      </w:pPr>
      <w:r>
        <w:rPr>
          <w:rFonts w:cs="Times New Roman"/>
        </w:rPr>
        <w:t>Client Release of Information (ROI)</w:t>
      </w:r>
    </w:p>
    <w:p w14:paraId="5BB78F47" w14:textId="76D033C8" w:rsidR="008974DE" w:rsidRPr="00193490" w:rsidRDefault="72C888CC" w:rsidP="0A58605A">
      <w:pPr>
        <w:spacing w:after="120"/>
        <w:ind w:left="720" w:hanging="720"/>
        <w:rPr>
          <w:rFonts w:cs="Times New Roman"/>
        </w:rPr>
      </w:pPr>
      <w:r>
        <w:rPr>
          <w:rFonts w:cs="Times New Roman"/>
        </w:rPr>
        <w:t>24</w:t>
      </w:r>
      <w:r>
        <w:tab/>
      </w:r>
      <w:r>
        <w:rPr>
          <w:rFonts w:cs="Times New Roman"/>
        </w:rPr>
        <w:t>Additional Requirements for HIPAA-Covered Entities</w:t>
      </w:r>
    </w:p>
    <w:p w14:paraId="319E7FAE" w14:textId="6D792A53" w:rsidR="008974DE" w:rsidRPr="00193490" w:rsidRDefault="3D48FCAC" w:rsidP="0A58605A">
      <w:pPr>
        <w:spacing w:after="120"/>
        <w:rPr>
          <w:rFonts w:cs="Times New Roman"/>
        </w:rPr>
      </w:pPr>
      <w:r>
        <w:rPr>
          <w:rFonts w:cs="Times New Roman"/>
        </w:rPr>
        <w:t>24</w:t>
      </w:r>
      <w:r>
        <w:tab/>
      </w:r>
      <w:r>
        <w:rPr>
          <w:rFonts w:cs="Times New Roman"/>
        </w:rPr>
        <w:t>Client Notices</w:t>
      </w:r>
    </w:p>
    <w:p w14:paraId="39C8D999" w14:textId="6CDE79D1" w:rsidR="008974DE" w:rsidRPr="00193490" w:rsidRDefault="3D48FCAC" w:rsidP="0A58605A">
      <w:pPr>
        <w:spacing w:after="120"/>
        <w:ind w:firstLine="720"/>
        <w:rPr>
          <w:rFonts w:cs="Times New Roman"/>
        </w:rPr>
      </w:pPr>
      <w:r>
        <w:rPr>
          <w:rFonts w:cs="Times New Roman"/>
        </w:rPr>
        <w:t>Data Ownership &amp; Client Rights</w:t>
      </w:r>
    </w:p>
    <w:p w14:paraId="3F43978D" w14:textId="4AFBEB63" w:rsidR="008974DE" w:rsidRPr="00193490" w:rsidRDefault="3D48FCAC" w:rsidP="0A58605A">
      <w:pPr>
        <w:spacing w:after="120"/>
        <w:ind w:firstLine="720"/>
        <w:rPr>
          <w:rFonts w:cs="Times New Roman"/>
        </w:rPr>
      </w:pPr>
      <w:r>
        <w:rPr>
          <w:rFonts w:cs="Times New Roman"/>
        </w:rPr>
        <w:t>Client Release</w:t>
      </w:r>
    </w:p>
    <w:p w14:paraId="09155BCF" w14:textId="25F307E3" w:rsidR="008974DE" w:rsidRPr="00193490" w:rsidRDefault="3D48FCAC" w:rsidP="0A58605A">
      <w:pPr>
        <w:spacing w:after="120"/>
        <w:rPr>
          <w:rFonts w:cs="Times New Roman"/>
        </w:rPr>
      </w:pPr>
      <w:r>
        <w:rPr>
          <w:rFonts w:cs="Times New Roman"/>
        </w:rPr>
        <w:t>25</w:t>
      </w:r>
      <w:r>
        <w:tab/>
      </w:r>
      <w:r>
        <w:rPr>
          <w:rFonts w:cs="Times New Roman"/>
        </w:rPr>
        <w:t>Security Incident and Breach Reporting</w:t>
      </w:r>
    </w:p>
    <w:p w14:paraId="43FE28D8" w14:textId="79A1708E" w:rsidR="008974DE" w:rsidRPr="00193490" w:rsidRDefault="3D48FCAC" w:rsidP="0A58605A">
      <w:pPr>
        <w:spacing w:after="120"/>
        <w:rPr>
          <w:rFonts w:cs="Times New Roman"/>
        </w:rPr>
      </w:pPr>
      <w:r>
        <w:rPr>
          <w:rFonts w:cs="Times New Roman"/>
        </w:rPr>
        <w:t>25</w:t>
      </w:r>
      <w:r>
        <w:tab/>
      </w:r>
      <w:r>
        <w:rPr>
          <w:rFonts w:cs="Times New Roman"/>
        </w:rPr>
        <w:t>Data Integration</w:t>
      </w:r>
    </w:p>
    <w:p w14:paraId="0A56E6FA" w14:textId="13A9EC55" w:rsidR="008974DE" w:rsidRPr="00193490" w:rsidRDefault="3D48FCAC" w:rsidP="0A58605A">
      <w:pPr>
        <w:spacing w:after="120"/>
        <w:ind w:firstLine="720"/>
        <w:rPr>
          <w:rFonts w:cs="Times New Roman"/>
        </w:rPr>
      </w:pPr>
      <w:r>
        <w:rPr>
          <w:rFonts w:cs="Times New Roman"/>
        </w:rPr>
        <w:t>HUD-VASH Data Integration</w:t>
      </w:r>
    </w:p>
    <w:p w14:paraId="0FA0B39B" w14:textId="3B9C55C3" w:rsidR="008974DE" w:rsidRPr="00193490" w:rsidRDefault="783B6FB7" w:rsidP="0A58605A">
      <w:pPr>
        <w:spacing w:after="120"/>
        <w:rPr>
          <w:rFonts w:cs="Times New Roman"/>
        </w:rPr>
      </w:pPr>
      <w:r>
        <w:rPr>
          <w:rFonts w:cs="Times New Roman"/>
        </w:rPr>
        <w:t>25</w:t>
      </w:r>
      <w:r>
        <w:tab/>
      </w:r>
      <w:r>
        <w:rPr>
          <w:rFonts w:cs="Times New Roman"/>
        </w:rPr>
        <w:t>Data Requests</w:t>
      </w:r>
    </w:p>
    <w:p w14:paraId="46297241" w14:textId="5DCEBB96" w:rsidR="008974DE" w:rsidRPr="00193490" w:rsidRDefault="783B6FB7" w:rsidP="0A58605A">
      <w:pPr>
        <w:spacing w:after="120"/>
        <w:rPr>
          <w:rFonts w:cs="Times New Roman"/>
        </w:rPr>
      </w:pPr>
      <w:r>
        <w:rPr>
          <w:rFonts w:cs="Times New Roman"/>
        </w:rPr>
        <w:t>26</w:t>
      </w:r>
      <w:r>
        <w:tab/>
      </w:r>
      <w:r>
        <w:rPr>
          <w:rFonts w:cs="Times New Roman"/>
        </w:rPr>
        <w:t>Client Grievance</w:t>
      </w:r>
    </w:p>
    <w:p w14:paraId="4E0D049B" w14:textId="3DAE0450" w:rsidR="008974DE" w:rsidRPr="00193490" w:rsidRDefault="791D497D" w:rsidP="0A58605A">
      <w:pPr>
        <w:spacing w:after="120"/>
      </w:pPr>
      <w:r>
        <w:t>27</w:t>
      </w:r>
      <w:r>
        <w:tab/>
        <w:t>Security, Use &amp; Disclosure</w:t>
      </w:r>
    </w:p>
    <w:p w14:paraId="06D1A191" w14:textId="77801EB1" w:rsidR="008974DE" w:rsidRPr="00193490" w:rsidRDefault="7357A646" w:rsidP="0A58605A">
      <w:pPr>
        <w:spacing w:after="120"/>
      </w:pPr>
      <w:r>
        <w:t>28</w:t>
      </w:r>
      <w:r>
        <w:tab/>
        <w:t>HMIS Lead agency and the CHO’s</w:t>
      </w:r>
    </w:p>
    <w:p w14:paraId="72E19A69" w14:textId="46351967" w:rsidR="008974DE" w:rsidRPr="00193490" w:rsidRDefault="7357A646" w:rsidP="0A58605A">
      <w:pPr>
        <w:spacing w:after="120"/>
      </w:pPr>
      <w:r>
        <w:t>29</w:t>
      </w:r>
      <w:r>
        <w:tab/>
        <w:t>Data Retrieval and Sharing</w:t>
      </w:r>
    </w:p>
    <w:p w14:paraId="35502B25" w14:textId="28F4D155" w:rsidR="008974DE" w:rsidRPr="00193490" w:rsidRDefault="499BA378" w:rsidP="0A58605A">
      <w:pPr>
        <w:spacing w:after="120"/>
      </w:pPr>
      <w:r>
        <w:t>31</w:t>
      </w:r>
      <w:r>
        <w:tab/>
        <w:t>Data Quality Plan</w:t>
      </w:r>
    </w:p>
    <w:p w14:paraId="3AA0399D" w14:textId="5554A8A7" w:rsidR="008974DE" w:rsidRPr="00193490" w:rsidRDefault="499BA378" w:rsidP="0A58605A">
      <w:pPr>
        <w:spacing w:after="120"/>
      </w:pPr>
      <w:r>
        <w:t>32</w:t>
      </w:r>
      <w:r>
        <w:tab/>
        <w:t>Data Quality Monitoring</w:t>
      </w:r>
    </w:p>
    <w:p w14:paraId="474C49DD" w14:textId="0DAC0A59" w:rsidR="008974DE" w:rsidRPr="00193490" w:rsidRDefault="6CFC97F4" w:rsidP="0A58605A">
      <w:pPr>
        <w:spacing w:after="120"/>
      </w:pPr>
      <w:r>
        <w:t>32</w:t>
      </w:r>
      <w:r>
        <w:tab/>
      </w:r>
      <w:proofErr w:type="gramStart"/>
      <w:r>
        <w:t>Non Compliance</w:t>
      </w:r>
      <w:proofErr w:type="gramEnd"/>
      <w:r>
        <w:t xml:space="preserve"> and Corrective Action</w:t>
      </w:r>
    </w:p>
    <w:p w14:paraId="0D326413" w14:textId="7FCC09C5" w:rsidR="008974DE" w:rsidRPr="00193490" w:rsidRDefault="499BA378" w:rsidP="0A58605A">
      <w:pPr>
        <w:spacing w:after="120"/>
      </w:pPr>
      <w:r>
        <w:t>33</w:t>
      </w:r>
      <w:r>
        <w:tab/>
        <w:t>Minimum Data Collection Standards</w:t>
      </w:r>
    </w:p>
    <w:p w14:paraId="03D809E8" w14:textId="4B755B8E" w:rsidR="337E8B84" w:rsidRDefault="337E8B84" w:rsidP="0A58605A">
      <w:pPr>
        <w:spacing w:after="120"/>
      </w:pPr>
      <w:r>
        <w:t>34</w:t>
      </w:r>
      <w:r>
        <w:tab/>
        <w:t>Data Quality Scoring Rubric</w:t>
      </w:r>
    </w:p>
    <w:p w14:paraId="54B77B44" w14:textId="5E81B683" w:rsidR="008974DE" w:rsidRPr="00193490" w:rsidRDefault="499BA378" w:rsidP="0A58605A">
      <w:pPr>
        <w:spacing w:after="120"/>
      </w:pPr>
      <w:r>
        <w:t>34</w:t>
      </w:r>
      <w:r>
        <w:tab/>
        <w:t>Project Setup, Renewal, &amp; Closure</w:t>
      </w:r>
    </w:p>
    <w:p w14:paraId="431737A2" w14:textId="7F397C46" w:rsidR="008974DE" w:rsidRPr="00193490" w:rsidRDefault="499BA378" w:rsidP="0A58605A">
      <w:pPr>
        <w:spacing w:after="120"/>
      </w:pPr>
      <w:r>
        <w:t>35</w:t>
      </w:r>
      <w:r>
        <w:tab/>
        <w:t>Documentation Requirements</w:t>
      </w:r>
    </w:p>
    <w:p w14:paraId="5BAB499C" w14:textId="71552A9D" w:rsidR="008974DE" w:rsidRPr="00193490" w:rsidRDefault="499BA378" w:rsidP="0A58605A">
      <w:pPr>
        <w:spacing w:after="120"/>
      </w:pPr>
      <w:r>
        <w:t>35</w:t>
      </w:r>
      <w:r>
        <w:tab/>
        <w:t>Outreach Module</w:t>
      </w:r>
    </w:p>
    <w:p w14:paraId="00EB1FFA" w14:textId="77777777" w:rsidR="00170A0F" w:rsidRDefault="499BA378" w:rsidP="0A58605A">
      <w:pPr>
        <w:spacing w:after="120"/>
        <w:sectPr w:rsidR="00170A0F" w:rsidSect="00170A0F">
          <w:type w:val="continuous"/>
          <w:pgSz w:w="12240" w:h="15840"/>
          <w:pgMar w:top="720" w:right="720" w:bottom="720" w:left="720" w:header="0" w:footer="0" w:gutter="0"/>
          <w:cols w:num="2" w:space="720"/>
          <w:docGrid w:linePitch="360"/>
        </w:sectPr>
      </w:pPr>
      <w:r>
        <w:t>36</w:t>
      </w:r>
      <w:r>
        <w:tab/>
        <w:t>HUD Reporting</w:t>
      </w:r>
    </w:p>
    <w:p w14:paraId="3489A27A" w14:textId="4614B82F" w:rsidR="008974DE" w:rsidRPr="00193490" w:rsidRDefault="4690CFAB" w:rsidP="0A58605A">
      <w:pPr>
        <w:pStyle w:val="Heading1"/>
        <w:spacing w:line="276" w:lineRule="auto"/>
        <w:rPr>
          <w:rFonts w:asciiTheme="minorHAnsi" w:eastAsiaTheme="minorEastAsia" w:hAnsiTheme="minorHAnsi" w:cstheme="minorBidi"/>
          <w:bCs w:val="0"/>
          <w:color w:val="auto"/>
          <w:szCs w:val="48"/>
          <w:u w:val="single"/>
        </w:rPr>
      </w:pPr>
      <w:r>
        <w:rPr>
          <w:rFonts w:asciiTheme="minorHAnsi" w:eastAsiaTheme="minorEastAsia" w:hAnsiTheme="minorHAnsi" w:cstheme="minorBidi"/>
          <w:bCs w:val="0"/>
          <w:color w:val="auto"/>
          <w:szCs w:val="48"/>
          <w:u w:val="single"/>
        </w:rPr>
        <w:lastRenderedPageBreak/>
        <w:t>Introduction to HMIS</w:t>
      </w:r>
    </w:p>
    <w:p w14:paraId="69C65CEB" w14:textId="5DBD8F45" w:rsidR="748ECAEC" w:rsidRDefault="748ECAEC" w:rsidP="0A58605A">
      <w:pPr>
        <w:spacing w:before="240" w:after="0"/>
      </w:pPr>
      <w:r>
        <w:t xml:space="preserve">In 2001, Congress directed the U.S. Department of Housing and Urban Development (HUD) to improve the quality and availability of data on homelessness in the United States. HUD requires each Continuum of Care (CoC) to operate a data system that can produce an unduplicated </w:t>
      </w:r>
      <w:proofErr w:type="gramStart"/>
      <w:r>
        <w:t>count</w:t>
      </w:r>
      <w:proofErr w:type="gramEnd"/>
      <w:r>
        <w:t xml:space="preserve"> of people experiencing homelessness within its geographic area.</w:t>
      </w:r>
    </w:p>
    <w:p w14:paraId="49CB5382" w14:textId="340B544A" w:rsidR="748ECAEC" w:rsidRDefault="748ECAEC" w:rsidP="0A58605A">
      <w:pPr>
        <w:spacing w:before="240" w:after="0"/>
      </w:pPr>
      <w:r>
        <w:t>The Homeless Management Information System (HMIS) is the system used to meet this requirement. HMIS is a secure, web-based database used by participating agencies to record and store client-level information. All agencies within a CoC that are required to use HMIS must enter data using the established data standards.</w:t>
      </w:r>
    </w:p>
    <w:p w14:paraId="53B998C1" w14:textId="519E19CD" w:rsidR="748ECAEC" w:rsidRDefault="748ECAEC" w:rsidP="0A58605A">
      <w:pPr>
        <w:spacing w:before="240" w:after="0"/>
      </w:pPr>
      <w:r>
        <w:t>HMIS records information about the people served, the services provided, and housing outcomes over time. This information is used to coordinate services across agencies, reduce duplicate assistance, and identify gaps in the local homeless response system.</w:t>
      </w:r>
    </w:p>
    <w:p w14:paraId="09523CB2" w14:textId="2E6A7F01" w:rsidR="748ECAEC" w:rsidRDefault="748ECAEC" w:rsidP="0A58605A">
      <w:pPr>
        <w:spacing w:before="240" w:after="0"/>
      </w:pPr>
      <w:r>
        <w:t>HMIS data is used for local, state, and federal reporting. It is also used to monitor program performance, inform funding and planning decisions, and support policy and advocacy efforts.</w:t>
      </w:r>
    </w:p>
    <w:p w14:paraId="5453BBA3" w14:textId="01E15383" w:rsidR="748ECAEC" w:rsidRDefault="748ECAEC" w:rsidP="0A58605A">
      <w:pPr>
        <w:spacing w:before="240" w:after="0"/>
      </w:pPr>
      <w:r>
        <w:t>These HMIS Policies and Procedures establish the requirements for access to and use of HMIS within the Kansas Balance of State Continuum of Care (KS-507) and the Johnson County Continuum of Care (KS-505). All agencies and users with access to HMIS within these CoCs must comply with these requirements.</w:t>
      </w:r>
    </w:p>
    <w:p w14:paraId="37BF9376" w14:textId="38BED8AE" w:rsidR="000A29F2" w:rsidRPr="00762EF5" w:rsidRDefault="61146521" w:rsidP="0A58605A">
      <w:pPr>
        <w:pStyle w:val="Heading2"/>
        <w:spacing w:after="0" w:line="276" w:lineRule="auto"/>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t>HMIS SOFTWARE</w:t>
      </w:r>
    </w:p>
    <w:p w14:paraId="717B2BD9" w14:textId="77777777" w:rsidR="00880E94" w:rsidRPr="00281821" w:rsidRDefault="20FD86AB" w:rsidP="0A58605A">
      <w:pPr>
        <w:pStyle w:val="BodyText"/>
        <w:kinsoku w:val="0"/>
        <w:overflowPunct w:val="0"/>
        <w:spacing w:after="0"/>
        <w:ind w:right="888"/>
      </w:pPr>
      <w:r>
        <w:rPr>
          <w:w w:val="90"/>
        </w:rPr>
        <w:t xml:space="preserve">Each CoC must decide on </w:t>
      </w:r>
      <w:proofErr w:type="gramStart"/>
      <w:r>
        <w:rPr>
          <w:w w:val="90"/>
        </w:rPr>
        <w:t>a HMIS</w:t>
      </w:r>
      <w:proofErr w:type="gramEnd"/>
      <w:r>
        <w:rPr>
          <w:w w:val="90"/>
        </w:rPr>
        <w:t xml:space="preserve"> Software and Vendor. It empowers human service providers, agencies, coalitions, and communities to manage real-time client and services data. The selected software</w:t>
      </w:r>
      <w:r>
        <w:rPr>
          <w:spacing w:val="-8"/>
          <w:w w:val="90"/>
        </w:rPr>
        <w:t xml:space="preserve"> </w:t>
      </w:r>
      <w:r>
        <w:rPr>
          <w:w w:val="90"/>
        </w:rPr>
        <w:t>vendor</w:t>
      </w:r>
      <w:r>
        <w:rPr>
          <w:spacing w:val="-8"/>
          <w:w w:val="90"/>
        </w:rPr>
        <w:t xml:space="preserve"> </w:t>
      </w:r>
      <w:r>
        <w:rPr>
          <w:w w:val="90"/>
        </w:rPr>
        <w:t>and</w:t>
      </w:r>
      <w:r>
        <w:rPr>
          <w:spacing w:val="-8"/>
          <w:w w:val="90"/>
        </w:rPr>
        <w:t xml:space="preserve"> </w:t>
      </w:r>
      <w:r>
        <w:rPr>
          <w:w w:val="90"/>
        </w:rPr>
        <w:t>HMIS</w:t>
      </w:r>
      <w:r>
        <w:rPr>
          <w:spacing w:val="-8"/>
          <w:w w:val="90"/>
        </w:rPr>
        <w:t xml:space="preserve"> </w:t>
      </w:r>
      <w:r>
        <w:rPr>
          <w:w w:val="90"/>
        </w:rPr>
        <w:t>(or</w:t>
      </w:r>
      <w:r>
        <w:rPr>
          <w:spacing w:val="-8"/>
          <w:w w:val="90"/>
        </w:rPr>
        <w:t xml:space="preserve"> </w:t>
      </w:r>
      <w:r>
        <w:rPr>
          <w:w w:val="90"/>
        </w:rPr>
        <w:t>comparable</w:t>
      </w:r>
      <w:r>
        <w:rPr>
          <w:spacing w:val="-8"/>
          <w:w w:val="90"/>
        </w:rPr>
        <w:t xml:space="preserve"> </w:t>
      </w:r>
      <w:r>
        <w:rPr>
          <w:w w:val="90"/>
        </w:rPr>
        <w:t>database)</w:t>
      </w:r>
      <w:r>
        <w:rPr>
          <w:spacing w:val="-8"/>
          <w:w w:val="90"/>
        </w:rPr>
        <w:t xml:space="preserve"> </w:t>
      </w:r>
      <w:r>
        <w:rPr>
          <w:w w:val="90"/>
        </w:rPr>
        <w:t>system</w:t>
      </w:r>
      <w:r>
        <w:rPr>
          <w:spacing w:val="-8"/>
          <w:w w:val="90"/>
        </w:rPr>
        <w:t xml:space="preserve"> </w:t>
      </w:r>
      <w:r>
        <w:rPr>
          <w:w w:val="90"/>
        </w:rPr>
        <w:t>must</w:t>
      </w:r>
      <w:r>
        <w:rPr>
          <w:spacing w:val="-8"/>
          <w:w w:val="90"/>
        </w:rPr>
        <w:t xml:space="preserve"> </w:t>
      </w:r>
      <w:r>
        <w:rPr>
          <w:w w:val="90"/>
        </w:rPr>
        <w:t>meet</w:t>
      </w:r>
      <w:r>
        <w:rPr>
          <w:spacing w:val="-8"/>
          <w:w w:val="90"/>
        </w:rPr>
        <w:t xml:space="preserve"> </w:t>
      </w:r>
      <w:r>
        <w:rPr>
          <w:w w:val="90"/>
        </w:rPr>
        <w:t>all</w:t>
      </w:r>
      <w:r>
        <w:rPr>
          <w:spacing w:val="-8"/>
          <w:w w:val="90"/>
        </w:rPr>
        <w:t xml:space="preserve"> </w:t>
      </w:r>
      <w:r>
        <w:rPr>
          <w:w w:val="90"/>
        </w:rPr>
        <w:t>HUD</w:t>
      </w:r>
      <w:r>
        <w:rPr>
          <w:spacing w:val="-8"/>
          <w:w w:val="90"/>
        </w:rPr>
        <w:t xml:space="preserve"> </w:t>
      </w:r>
      <w:r>
        <w:rPr>
          <w:w w:val="90"/>
        </w:rPr>
        <w:t>and</w:t>
      </w:r>
      <w:r>
        <w:rPr>
          <w:spacing w:val="-8"/>
          <w:w w:val="90"/>
        </w:rPr>
        <w:t xml:space="preserve"> </w:t>
      </w:r>
      <w:r>
        <w:rPr>
          <w:w w:val="90"/>
        </w:rPr>
        <w:t>other</w:t>
      </w:r>
      <w:r>
        <w:rPr>
          <w:spacing w:val="-8"/>
          <w:w w:val="90"/>
        </w:rPr>
        <w:t xml:space="preserve"> </w:t>
      </w:r>
      <w:r>
        <w:rPr>
          <w:w w:val="90"/>
        </w:rPr>
        <w:t>federal partners’ regulations and policies, and the following requirements:</w:t>
      </w:r>
    </w:p>
    <w:p w14:paraId="1D4E22FD" w14:textId="77777777" w:rsidR="00880E94" w:rsidRPr="00281821" w:rsidRDefault="20FD86AB" w:rsidP="0A58605A">
      <w:pPr>
        <w:pStyle w:val="BodyText"/>
        <w:numPr>
          <w:ilvl w:val="0"/>
          <w:numId w:val="8"/>
        </w:numPr>
        <w:kinsoku w:val="0"/>
        <w:overflowPunct w:val="0"/>
        <w:spacing w:after="0"/>
      </w:pPr>
      <w:r>
        <w:rPr>
          <w:w w:val="90"/>
        </w:rPr>
        <w:t>Ensure</w:t>
      </w:r>
      <w:r>
        <w:rPr>
          <w:spacing w:val="-4"/>
          <w:w w:val="90"/>
        </w:rPr>
        <w:t xml:space="preserve"> </w:t>
      </w:r>
      <w:r>
        <w:rPr>
          <w:w w:val="90"/>
        </w:rPr>
        <w:t>the</w:t>
      </w:r>
      <w:r>
        <w:rPr>
          <w:spacing w:val="-4"/>
          <w:w w:val="90"/>
        </w:rPr>
        <w:t xml:space="preserve"> </w:t>
      </w:r>
      <w:r>
        <w:rPr>
          <w:w w:val="90"/>
        </w:rPr>
        <w:t>HMIS</w:t>
      </w:r>
      <w:r>
        <w:rPr>
          <w:spacing w:val="-4"/>
          <w:w w:val="90"/>
        </w:rPr>
        <w:t xml:space="preserve"> </w:t>
      </w:r>
      <w:r>
        <w:rPr>
          <w:w w:val="90"/>
        </w:rPr>
        <w:t>design</w:t>
      </w:r>
      <w:r>
        <w:rPr>
          <w:spacing w:val="-4"/>
          <w:w w:val="90"/>
        </w:rPr>
        <w:t xml:space="preserve"> </w:t>
      </w:r>
      <w:r>
        <w:rPr>
          <w:w w:val="90"/>
        </w:rPr>
        <w:t>meets</w:t>
      </w:r>
      <w:r>
        <w:rPr>
          <w:spacing w:val="-4"/>
          <w:w w:val="90"/>
        </w:rPr>
        <w:t xml:space="preserve"> </w:t>
      </w:r>
      <w:r>
        <w:rPr>
          <w:w w:val="90"/>
        </w:rPr>
        <w:t>the</w:t>
      </w:r>
      <w:r>
        <w:rPr>
          <w:spacing w:val="-4"/>
          <w:w w:val="90"/>
        </w:rPr>
        <w:t xml:space="preserve"> </w:t>
      </w:r>
      <w:r>
        <w:rPr>
          <w:w w:val="90"/>
        </w:rPr>
        <w:t>federal</w:t>
      </w:r>
      <w:r>
        <w:rPr>
          <w:spacing w:val="-4"/>
          <w:w w:val="90"/>
        </w:rPr>
        <w:t xml:space="preserve"> </w:t>
      </w:r>
      <w:r>
        <w:rPr>
          <w:w w:val="90"/>
        </w:rPr>
        <w:t>HMIS</w:t>
      </w:r>
      <w:r>
        <w:rPr>
          <w:spacing w:val="-4"/>
          <w:w w:val="90"/>
        </w:rPr>
        <w:t xml:space="preserve"> </w:t>
      </w:r>
      <w:r>
        <w:rPr>
          <w:w w:val="90"/>
        </w:rPr>
        <w:t>Data</w:t>
      </w:r>
      <w:r>
        <w:rPr>
          <w:spacing w:val="-4"/>
          <w:w w:val="90"/>
        </w:rPr>
        <w:t xml:space="preserve"> </w:t>
      </w:r>
      <w:r>
        <w:rPr>
          <w:spacing w:val="-2"/>
          <w:w w:val="90"/>
        </w:rPr>
        <w:t>Standards.</w:t>
      </w:r>
    </w:p>
    <w:p w14:paraId="59A100D3" w14:textId="77777777" w:rsidR="00880E94" w:rsidRPr="00281821" w:rsidRDefault="20FD86AB" w:rsidP="0A58605A">
      <w:pPr>
        <w:pStyle w:val="BodyText"/>
        <w:numPr>
          <w:ilvl w:val="0"/>
          <w:numId w:val="8"/>
        </w:numPr>
        <w:kinsoku w:val="0"/>
        <w:overflowPunct w:val="0"/>
        <w:spacing w:after="0"/>
      </w:pPr>
      <w:r>
        <w:rPr>
          <w:w w:val="85"/>
        </w:rPr>
        <w:t>Develop</w:t>
      </w:r>
      <w:r>
        <w:rPr>
          <w:spacing w:val="12"/>
        </w:rPr>
        <w:t xml:space="preserve"> </w:t>
      </w:r>
      <w:r>
        <w:rPr>
          <w:w w:val="85"/>
        </w:rPr>
        <w:t>a</w:t>
      </w:r>
      <w:r>
        <w:rPr>
          <w:spacing w:val="13"/>
        </w:rPr>
        <w:t xml:space="preserve"> </w:t>
      </w:r>
      <w:r>
        <w:rPr>
          <w:w w:val="85"/>
        </w:rPr>
        <w:t>code</w:t>
      </w:r>
      <w:r>
        <w:rPr>
          <w:spacing w:val="12"/>
        </w:rPr>
        <w:t xml:space="preserve"> </w:t>
      </w:r>
      <w:r>
        <w:rPr>
          <w:w w:val="85"/>
        </w:rPr>
        <w:t>book</w:t>
      </w:r>
      <w:r>
        <w:rPr>
          <w:spacing w:val="13"/>
        </w:rPr>
        <w:t xml:space="preserve"> </w:t>
      </w:r>
      <w:r>
        <w:rPr>
          <w:w w:val="85"/>
        </w:rPr>
        <w:t>and</w:t>
      </w:r>
      <w:r>
        <w:rPr>
          <w:spacing w:val="12"/>
        </w:rPr>
        <w:t xml:space="preserve"> </w:t>
      </w:r>
      <w:r>
        <w:rPr>
          <w:w w:val="85"/>
        </w:rPr>
        <w:t>provide</w:t>
      </w:r>
      <w:r>
        <w:rPr>
          <w:spacing w:val="13"/>
        </w:rPr>
        <w:t xml:space="preserve"> </w:t>
      </w:r>
      <w:r>
        <w:rPr>
          <w:w w:val="85"/>
        </w:rPr>
        <w:t>other</w:t>
      </w:r>
      <w:r>
        <w:rPr>
          <w:spacing w:val="12"/>
        </w:rPr>
        <w:t xml:space="preserve"> </w:t>
      </w:r>
      <w:r>
        <w:rPr>
          <w:w w:val="85"/>
        </w:rPr>
        <w:t>documentation</w:t>
      </w:r>
      <w:r>
        <w:rPr>
          <w:spacing w:val="13"/>
        </w:rPr>
        <w:t xml:space="preserve"> </w:t>
      </w:r>
      <w:r>
        <w:rPr>
          <w:w w:val="85"/>
        </w:rPr>
        <w:t>of</w:t>
      </w:r>
      <w:r>
        <w:rPr>
          <w:spacing w:val="11"/>
        </w:rPr>
        <w:t xml:space="preserve"> </w:t>
      </w:r>
      <w:r>
        <w:rPr>
          <w:w w:val="85"/>
        </w:rPr>
        <w:t>programs</w:t>
      </w:r>
      <w:r>
        <w:rPr>
          <w:spacing w:val="13"/>
        </w:rPr>
        <w:t xml:space="preserve"> </w:t>
      </w:r>
      <w:r>
        <w:rPr>
          <w:spacing w:val="-2"/>
          <w:w w:val="85"/>
        </w:rPr>
        <w:t>created.</w:t>
      </w:r>
    </w:p>
    <w:p w14:paraId="10A99258" w14:textId="77777777" w:rsidR="00880E94" w:rsidRPr="00281821" w:rsidRDefault="20FD86AB" w:rsidP="0A58605A">
      <w:pPr>
        <w:pStyle w:val="BodyText"/>
        <w:numPr>
          <w:ilvl w:val="0"/>
          <w:numId w:val="8"/>
        </w:numPr>
        <w:kinsoku w:val="0"/>
        <w:overflowPunct w:val="0"/>
        <w:spacing w:after="0"/>
        <w:ind w:right="888"/>
      </w:pPr>
      <w:r>
        <w:rPr>
          <w:w w:val="90"/>
        </w:rPr>
        <w:t>Provide</w:t>
      </w:r>
      <w:r>
        <w:rPr>
          <w:spacing w:val="-8"/>
          <w:w w:val="90"/>
        </w:rPr>
        <w:t xml:space="preserve"> </w:t>
      </w:r>
      <w:r>
        <w:rPr>
          <w:w w:val="90"/>
        </w:rPr>
        <w:t>ongoing</w:t>
      </w:r>
      <w:r>
        <w:rPr>
          <w:spacing w:val="-8"/>
          <w:w w:val="90"/>
        </w:rPr>
        <w:t xml:space="preserve"> </w:t>
      </w:r>
      <w:r>
        <w:rPr>
          <w:w w:val="90"/>
        </w:rPr>
        <w:t>support</w:t>
      </w:r>
      <w:r>
        <w:rPr>
          <w:spacing w:val="-8"/>
          <w:w w:val="90"/>
        </w:rPr>
        <w:t xml:space="preserve"> </w:t>
      </w:r>
      <w:r>
        <w:rPr>
          <w:w w:val="90"/>
        </w:rPr>
        <w:t>to</w:t>
      </w:r>
      <w:r>
        <w:rPr>
          <w:spacing w:val="-8"/>
          <w:w w:val="90"/>
        </w:rPr>
        <w:t xml:space="preserve"> </w:t>
      </w:r>
      <w:r>
        <w:rPr>
          <w:w w:val="90"/>
        </w:rPr>
        <w:t>the</w:t>
      </w:r>
      <w:r>
        <w:rPr>
          <w:spacing w:val="-8"/>
          <w:w w:val="90"/>
        </w:rPr>
        <w:t xml:space="preserve"> </w:t>
      </w:r>
      <w:r>
        <w:rPr>
          <w:w w:val="90"/>
        </w:rPr>
        <w:t>HMIS</w:t>
      </w:r>
      <w:r>
        <w:rPr>
          <w:spacing w:val="-8"/>
          <w:w w:val="90"/>
        </w:rPr>
        <w:t xml:space="preserve"> </w:t>
      </w:r>
      <w:r>
        <w:rPr>
          <w:w w:val="90"/>
        </w:rPr>
        <w:t>Leads</w:t>
      </w:r>
      <w:r>
        <w:rPr>
          <w:spacing w:val="-8"/>
          <w:w w:val="90"/>
        </w:rPr>
        <w:t xml:space="preserve"> </w:t>
      </w:r>
      <w:r>
        <w:rPr>
          <w:w w:val="90"/>
        </w:rPr>
        <w:t>pertaining</w:t>
      </w:r>
      <w:r>
        <w:rPr>
          <w:spacing w:val="-8"/>
          <w:w w:val="90"/>
        </w:rPr>
        <w:t xml:space="preserve"> </w:t>
      </w:r>
      <w:r>
        <w:rPr>
          <w:w w:val="90"/>
        </w:rPr>
        <w:t>to</w:t>
      </w:r>
      <w:r>
        <w:rPr>
          <w:spacing w:val="-8"/>
          <w:w w:val="90"/>
        </w:rPr>
        <w:t xml:space="preserve"> </w:t>
      </w:r>
      <w:r>
        <w:rPr>
          <w:w w:val="90"/>
        </w:rPr>
        <w:t>the</w:t>
      </w:r>
      <w:r>
        <w:rPr>
          <w:spacing w:val="-8"/>
          <w:w w:val="90"/>
        </w:rPr>
        <w:t xml:space="preserve"> </w:t>
      </w:r>
      <w:r>
        <w:rPr>
          <w:w w:val="90"/>
        </w:rPr>
        <w:t>needs</w:t>
      </w:r>
      <w:r>
        <w:rPr>
          <w:spacing w:val="-8"/>
          <w:w w:val="90"/>
        </w:rPr>
        <w:t xml:space="preserve"> </w:t>
      </w:r>
      <w:r>
        <w:rPr>
          <w:w w:val="90"/>
        </w:rPr>
        <w:t>of</w:t>
      </w:r>
      <w:r>
        <w:rPr>
          <w:spacing w:val="-8"/>
          <w:w w:val="90"/>
        </w:rPr>
        <w:t xml:space="preserve"> </w:t>
      </w:r>
      <w:r>
        <w:rPr>
          <w:w w:val="90"/>
        </w:rPr>
        <w:t>end</w:t>
      </w:r>
      <w:r>
        <w:rPr>
          <w:spacing w:val="-8"/>
          <w:w w:val="90"/>
        </w:rPr>
        <w:t xml:space="preserve"> </w:t>
      </w:r>
      <w:r>
        <w:rPr>
          <w:w w:val="90"/>
        </w:rPr>
        <w:t>users</w:t>
      </w:r>
      <w:r>
        <w:rPr>
          <w:spacing w:val="-8"/>
          <w:w w:val="90"/>
        </w:rPr>
        <w:t xml:space="preserve"> </w:t>
      </w:r>
      <w:r>
        <w:rPr>
          <w:w w:val="90"/>
        </w:rPr>
        <w:t>to</w:t>
      </w:r>
      <w:r>
        <w:rPr>
          <w:spacing w:val="-8"/>
          <w:w w:val="90"/>
        </w:rPr>
        <w:t xml:space="preserve"> </w:t>
      </w:r>
      <w:r>
        <w:rPr>
          <w:w w:val="90"/>
        </w:rPr>
        <w:t>mine</w:t>
      </w:r>
      <w:r>
        <w:rPr>
          <w:spacing w:val="-8"/>
          <w:w w:val="90"/>
        </w:rPr>
        <w:t xml:space="preserve"> </w:t>
      </w:r>
      <w:r>
        <w:rPr>
          <w:w w:val="90"/>
        </w:rPr>
        <w:t>the database, generate reports, and other interface needs.</w:t>
      </w:r>
    </w:p>
    <w:p w14:paraId="545FFED4" w14:textId="77777777" w:rsidR="00880E94" w:rsidRPr="00281821" w:rsidRDefault="20FD86AB" w:rsidP="0A58605A">
      <w:pPr>
        <w:pStyle w:val="BodyText"/>
        <w:numPr>
          <w:ilvl w:val="0"/>
          <w:numId w:val="8"/>
        </w:numPr>
        <w:kinsoku w:val="0"/>
        <w:overflowPunct w:val="0"/>
        <w:spacing w:after="0"/>
        <w:ind w:right="3965"/>
        <w:jc w:val="both"/>
      </w:pPr>
      <w:r>
        <w:rPr>
          <w:spacing w:val="-2"/>
          <w:w w:val="90"/>
        </w:rPr>
        <w:t xml:space="preserve">Administer the product servers, including web and database servers. </w:t>
      </w:r>
      <w:r>
        <w:rPr>
          <w:w w:val="90"/>
        </w:rPr>
        <w:t>Monitor</w:t>
      </w:r>
      <w:r>
        <w:rPr>
          <w:spacing w:val="-6"/>
          <w:w w:val="90"/>
        </w:rPr>
        <w:t xml:space="preserve"> </w:t>
      </w:r>
      <w:r>
        <w:rPr>
          <w:w w:val="90"/>
        </w:rPr>
        <w:t>access</w:t>
      </w:r>
      <w:r>
        <w:rPr>
          <w:spacing w:val="-6"/>
          <w:w w:val="90"/>
        </w:rPr>
        <w:t xml:space="preserve"> </w:t>
      </w:r>
      <w:r>
        <w:rPr>
          <w:w w:val="90"/>
        </w:rPr>
        <w:t>to</w:t>
      </w:r>
      <w:r>
        <w:rPr>
          <w:spacing w:val="-6"/>
          <w:w w:val="90"/>
        </w:rPr>
        <w:t xml:space="preserve"> </w:t>
      </w:r>
      <w:r>
        <w:rPr>
          <w:w w:val="90"/>
        </w:rPr>
        <w:t>HMIS</w:t>
      </w:r>
      <w:r>
        <w:rPr>
          <w:spacing w:val="-6"/>
          <w:w w:val="90"/>
        </w:rPr>
        <w:t xml:space="preserve"> </w:t>
      </w:r>
      <w:r>
        <w:rPr>
          <w:w w:val="90"/>
        </w:rPr>
        <w:t>(or</w:t>
      </w:r>
      <w:r>
        <w:rPr>
          <w:spacing w:val="-6"/>
          <w:w w:val="90"/>
        </w:rPr>
        <w:t xml:space="preserve"> </w:t>
      </w:r>
      <w:r>
        <w:rPr>
          <w:w w:val="90"/>
        </w:rPr>
        <w:t>comparable</w:t>
      </w:r>
      <w:r>
        <w:rPr>
          <w:spacing w:val="-6"/>
          <w:w w:val="90"/>
        </w:rPr>
        <w:t xml:space="preserve"> </w:t>
      </w:r>
      <w:r>
        <w:rPr>
          <w:w w:val="90"/>
        </w:rPr>
        <w:t>database)</w:t>
      </w:r>
      <w:r>
        <w:rPr>
          <w:spacing w:val="-7"/>
          <w:w w:val="90"/>
        </w:rPr>
        <w:t xml:space="preserve"> </w:t>
      </w:r>
      <w:r>
        <w:rPr>
          <w:w w:val="90"/>
        </w:rPr>
        <w:t>through</w:t>
      </w:r>
      <w:r>
        <w:rPr>
          <w:spacing w:val="-6"/>
          <w:w w:val="90"/>
        </w:rPr>
        <w:t xml:space="preserve"> </w:t>
      </w:r>
      <w:r>
        <w:rPr>
          <w:w w:val="90"/>
        </w:rPr>
        <w:t>auditing. Monitor functionality, speed, and database backup procedures.</w:t>
      </w:r>
    </w:p>
    <w:p w14:paraId="01BFE216" w14:textId="77777777" w:rsidR="00880E94" w:rsidRPr="00281821" w:rsidRDefault="20FD86AB" w:rsidP="0A58605A">
      <w:pPr>
        <w:pStyle w:val="BodyText"/>
        <w:numPr>
          <w:ilvl w:val="0"/>
          <w:numId w:val="8"/>
        </w:numPr>
        <w:kinsoku w:val="0"/>
        <w:overflowPunct w:val="0"/>
        <w:spacing w:after="0"/>
        <w:ind w:right="4049"/>
      </w:pPr>
      <w:r>
        <w:rPr>
          <w:w w:val="90"/>
        </w:rPr>
        <w:t>Provide backup and recovery of internal and external networks. Maintain</w:t>
      </w:r>
      <w:r>
        <w:rPr>
          <w:spacing w:val="-10"/>
          <w:w w:val="90"/>
        </w:rPr>
        <w:t xml:space="preserve"> </w:t>
      </w:r>
      <w:r>
        <w:rPr>
          <w:w w:val="90"/>
        </w:rPr>
        <w:t>the</w:t>
      </w:r>
      <w:r>
        <w:rPr>
          <w:spacing w:val="-10"/>
          <w:w w:val="90"/>
        </w:rPr>
        <w:t xml:space="preserve"> </w:t>
      </w:r>
      <w:r>
        <w:rPr>
          <w:w w:val="90"/>
        </w:rPr>
        <w:t>system</w:t>
      </w:r>
      <w:r>
        <w:rPr>
          <w:spacing w:val="-10"/>
          <w:w w:val="90"/>
        </w:rPr>
        <w:t xml:space="preserve"> </w:t>
      </w:r>
      <w:r>
        <w:rPr>
          <w:w w:val="90"/>
        </w:rPr>
        <w:t>twenty-four</w:t>
      </w:r>
      <w:r>
        <w:rPr>
          <w:spacing w:val="-9"/>
          <w:w w:val="90"/>
        </w:rPr>
        <w:t xml:space="preserve"> </w:t>
      </w:r>
      <w:r>
        <w:rPr>
          <w:w w:val="90"/>
        </w:rPr>
        <w:t>hours</w:t>
      </w:r>
      <w:r>
        <w:rPr>
          <w:spacing w:val="-10"/>
          <w:w w:val="90"/>
        </w:rPr>
        <w:t xml:space="preserve"> </w:t>
      </w:r>
      <w:r>
        <w:rPr>
          <w:w w:val="90"/>
        </w:rPr>
        <w:t>a</w:t>
      </w:r>
      <w:r>
        <w:rPr>
          <w:spacing w:val="-10"/>
          <w:w w:val="90"/>
        </w:rPr>
        <w:t xml:space="preserve"> </w:t>
      </w:r>
      <w:r>
        <w:rPr>
          <w:w w:val="90"/>
        </w:rPr>
        <w:t>day,</w:t>
      </w:r>
      <w:r>
        <w:rPr>
          <w:spacing w:val="-10"/>
          <w:w w:val="90"/>
        </w:rPr>
        <w:t xml:space="preserve"> </w:t>
      </w:r>
      <w:r>
        <w:rPr>
          <w:w w:val="90"/>
        </w:rPr>
        <w:t>seven</w:t>
      </w:r>
      <w:r>
        <w:rPr>
          <w:spacing w:val="-9"/>
          <w:w w:val="90"/>
        </w:rPr>
        <w:t xml:space="preserve"> </w:t>
      </w:r>
      <w:r>
        <w:rPr>
          <w:w w:val="90"/>
        </w:rPr>
        <w:t>days</w:t>
      </w:r>
      <w:r>
        <w:rPr>
          <w:spacing w:val="-10"/>
          <w:w w:val="90"/>
        </w:rPr>
        <w:t xml:space="preserve"> </w:t>
      </w:r>
      <w:r>
        <w:rPr>
          <w:w w:val="90"/>
        </w:rPr>
        <w:t>a</w:t>
      </w:r>
      <w:r>
        <w:rPr>
          <w:spacing w:val="-10"/>
          <w:w w:val="90"/>
        </w:rPr>
        <w:t xml:space="preserve"> </w:t>
      </w:r>
      <w:r>
        <w:rPr>
          <w:w w:val="90"/>
        </w:rPr>
        <w:t>week.</w:t>
      </w:r>
    </w:p>
    <w:p w14:paraId="39511C04" w14:textId="77777777" w:rsidR="00880E94" w:rsidRPr="00281821" w:rsidRDefault="20FD86AB" w:rsidP="0A58605A">
      <w:pPr>
        <w:pStyle w:val="BodyText"/>
        <w:numPr>
          <w:ilvl w:val="0"/>
          <w:numId w:val="8"/>
        </w:numPr>
        <w:kinsoku w:val="0"/>
        <w:overflowPunct w:val="0"/>
        <w:spacing w:after="0"/>
        <w:ind w:right="1445"/>
      </w:pPr>
      <w:r>
        <w:rPr>
          <w:w w:val="90"/>
        </w:rPr>
        <w:t>Communicate</w:t>
      </w:r>
      <w:r>
        <w:rPr>
          <w:spacing w:val="-9"/>
          <w:w w:val="90"/>
        </w:rPr>
        <w:t xml:space="preserve"> </w:t>
      </w:r>
      <w:r>
        <w:rPr>
          <w:w w:val="90"/>
        </w:rPr>
        <w:t>any</w:t>
      </w:r>
      <w:r>
        <w:rPr>
          <w:spacing w:val="-9"/>
          <w:w w:val="90"/>
        </w:rPr>
        <w:t xml:space="preserve"> </w:t>
      </w:r>
      <w:r>
        <w:rPr>
          <w:w w:val="90"/>
        </w:rPr>
        <w:t>planned</w:t>
      </w:r>
      <w:r>
        <w:rPr>
          <w:spacing w:val="-9"/>
          <w:w w:val="90"/>
        </w:rPr>
        <w:t xml:space="preserve"> </w:t>
      </w:r>
      <w:r>
        <w:rPr>
          <w:w w:val="90"/>
        </w:rPr>
        <w:t>or</w:t>
      </w:r>
      <w:r>
        <w:rPr>
          <w:spacing w:val="-9"/>
          <w:w w:val="90"/>
        </w:rPr>
        <w:t xml:space="preserve"> </w:t>
      </w:r>
      <w:r>
        <w:rPr>
          <w:w w:val="90"/>
        </w:rPr>
        <w:t>unplanned</w:t>
      </w:r>
      <w:r>
        <w:rPr>
          <w:spacing w:val="-9"/>
          <w:w w:val="90"/>
        </w:rPr>
        <w:t xml:space="preserve"> </w:t>
      </w:r>
      <w:r>
        <w:rPr>
          <w:w w:val="90"/>
        </w:rPr>
        <w:t>interruption</w:t>
      </w:r>
      <w:r>
        <w:rPr>
          <w:spacing w:val="-9"/>
          <w:w w:val="90"/>
        </w:rPr>
        <w:t xml:space="preserve"> </w:t>
      </w:r>
      <w:r>
        <w:rPr>
          <w:w w:val="90"/>
        </w:rPr>
        <w:t>of</w:t>
      </w:r>
      <w:r>
        <w:rPr>
          <w:spacing w:val="-10"/>
          <w:w w:val="90"/>
        </w:rPr>
        <w:t xml:space="preserve"> </w:t>
      </w:r>
      <w:r>
        <w:rPr>
          <w:w w:val="90"/>
        </w:rPr>
        <w:t>service</w:t>
      </w:r>
      <w:r>
        <w:rPr>
          <w:spacing w:val="-9"/>
          <w:w w:val="90"/>
        </w:rPr>
        <w:t xml:space="preserve"> </w:t>
      </w:r>
      <w:r>
        <w:rPr>
          <w:w w:val="90"/>
        </w:rPr>
        <w:t>to</w:t>
      </w:r>
      <w:r>
        <w:rPr>
          <w:spacing w:val="-9"/>
          <w:w w:val="90"/>
        </w:rPr>
        <w:t xml:space="preserve"> </w:t>
      </w:r>
      <w:r>
        <w:rPr>
          <w:w w:val="90"/>
        </w:rPr>
        <w:t>the</w:t>
      </w:r>
      <w:r>
        <w:rPr>
          <w:spacing w:val="-9"/>
          <w:w w:val="90"/>
        </w:rPr>
        <w:t xml:space="preserve"> </w:t>
      </w:r>
      <w:r>
        <w:rPr>
          <w:w w:val="90"/>
        </w:rPr>
        <w:t>HMIS</w:t>
      </w:r>
      <w:r>
        <w:rPr>
          <w:spacing w:val="-9"/>
          <w:w w:val="90"/>
        </w:rPr>
        <w:t xml:space="preserve"> </w:t>
      </w:r>
      <w:r>
        <w:rPr>
          <w:w w:val="90"/>
        </w:rPr>
        <w:t>Lead</w:t>
      </w:r>
      <w:r>
        <w:rPr>
          <w:spacing w:val="-9"/>
          <w:w w:val="90"/>
        </w:rPr>
        <w:t xml:space="preserve"> </w:t>
      </w:r>
      <w:r>
        <w:rPr>
          <w:w w:val="90"/>
        </w:rPr>
        <w:t xml:space="preserve">Agency. </w:t>
      </w:r>
      <w:r>
        <w:rPr>
          <w:spacing w:val="-2"/>
          <w:w w:val="90"/>
        </w:rPr>
        <w:t>Take</w:t>
      </w:r>
      <w:r>
        <w:rPr>
          <w:spacing w:val="-7"/>
        </w:rPr>
        <w:t xml:space="preserve"> </w:t>
      </w:r>
      <w:r>
        <w:rPr>
          <w:spacing w:val="-2"/>
          <w:w w:val="90"/>
        </w:rPr>
        <w:t>all</w:t>
      </w:r>
      <w:r>
        <w:rPr>
          <w:spacing w:val="-7"/>
        </w:rPr>
        <w:t xml:space="preserve"> </w:t>
      </w:r>
      <w:r>
        <w:rPr>
          <w:spacing w:val="-2"/>
          <w:w w:val="90"/>
        </w:rPr>
        <w:t>steps</w:t>
      </w:r>
      <w:r>
        <w:rPr>
          <w:spacing w:val="-6"/>
        </w:rPr>
        <w:t xml:space="preserve"> </w:t>
      </w:r>
      <w:r>
        <w:rPr>
          <w:spacing w:val="-2"/>
          <w:w w:val="90"/>
        </w:rPr>
        <w:t>needed</w:t>
      </w:r>
      <w:r>
        <w:rPr>
          <w:spacing w:val="-7"/>
        </w:rPr>
        <w:t xml:space="preserve"> </w:t>
      </w:r>
      <w:r>
        <w:rPr>
          <w:spacing w:val="-2"/>
          <w:w w:val="90"/>
        </w:rPr>
        <w:t>to</w:t>
      </w:r>
      <w:r>
        <w:rPr>
          <w:spacing w:val="-7"/>
        </w:rPr>
        <w:t xml:space="preserve"> </w:t>
      </w:r>
      <w:r>
        <w:rPr>
          <w:spacing w:val="-2"/>
          <w:w w:val="90"/>
        </w:rPr>
        <w:t>secure</w:t>
      </w:r>
      <w:r>
        <w:rPr>
          <w:spacing w:val="-6"/>
        </w:rPr>
        <w:t xml:space="preserve"> </w:t>
      </w:r>
      <w:r>
        <w:rPr>
          <w:spacing w:val="-2"/>
          <w:w w:val="90"/>
        </w:rPr>
        <w:t>the</w:t>
      </w:r>
      <w:r>
        <w:rPr>
          <w:spacing w:val="-7"/>
        </w:rPr>
        <w:t xml:space="preserve"> </w:t>
      </w:r>
      <w:r>
        <w:rPr>
          <w:spacing w:val="-2"/>
          <w:w w:val="90"/>
        </w:rPr>
        <w:t>system</w:t>
      </w:r>
      <w:r>
        <w:rPr>
          <w:spacing w:val="-7"/>
        </w:rPr>
        <w:t xml:space="preserve"> </w:t>
      </w:r>
      <w:r>
        <w:rPr>
          <w:spacing w:val="-2"/>
          <w:w w:val="90"/>
        </w:rPr>
        <w:t>against</w:t>
      </w:r>
      <w:r>
        <w:rPr>
          <w:spacing w:val="-6"/>
        </w:rPr>
        <w:t xml:space="preserve"> </w:t>
      </w:r>
      <w:r>
        <w:rPr>
          <w:spacing w:val="-2"/>
          <w:w w:val="90"/>
        </w:rPr>
        <w:t>breaches</w:t>
      </w:r>
      <w:r>
        <w:rPr>
          <w:spacing w:val="-7"/>
        </w:rPr>
        <w:t xml:space="preserve"> </w:t>
      </w:r>
      <w:r>
        <w:rPr>
          <w:spacing w:val="-2"/>
          <w:w w:val="90"/>
        </w:rPr>
        <w:t>of</w:t>
      </w:r>
      <w:r>
        <w:rPr>
          <w:spacing w:val="-7"/>
        </w:rPr>
        <w:t xml:space="preserve"> </w:t>
      </w:r>
      <w:r>
        <w:rPr>
          <w:spacing w:val="-2"/>
          <w:w w:val="90"/>
        </w:rPr>
        <w:t>security</w:t>
      </w:r>
      <w:r>
        <w:rPr>
          <w:spacing w:val="-7"/>
        </w:rPr>
        <w:t xml:space="preserve"> </w:t>
      </w:r>
      <w:r>
        <w:rPr>
          <w:spacing w:val="-2"/>
          <w:w w:val="90"/>
        </w:rPr>
        <w:t>and</w:t>
      </w:r>
      <w:r>
        <w:rPr>
          <w:spacing w:val="-6"/>
        </w:rPr>
        <w:t xml:space="preserve"> </w:t>
      </w:r>
      <w:r>
        <w:rPr>
          <w:spacing w:val="-2"/>
          <w:w w:val="90"/>
        </w:rPr>
        <w:t>system</w:t>
      </w:r>
      <w:r>
        <w:rPr>
          <w:spacing w:val="-7"/>
        </w:rPr>
        <w:t xml:space="preserve"> </w:t>
      </w:r>
      <w:r>
        <w:rPr>
          <w:spacing w:val="-2"/>
          <w:w w:val="90"/>
        </w:rPr>
        <w:t>crashes.</w:t>
      </w:r>
    </w:p>
    <w:p w14:paraId="57019FD0" w14:textId="66CF9C32" w:rsidR="000A29F2" w:rsidRPr="00762EF5" w:rsidRDefault="5B025006" w:rsidP="0A58605A">
      <w:pPr>
        <w:pStyle w:val="Heading2"/>
        <w:spacing w:after="0" w:line="276" w:lineRule="auto"/>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t>HMIS VENDOR</w:t>
      </w:r>
    </w:p>
    <w:p w14:paraId="62D4338D" w14:textId="4F987AF4" w:rsidR="00B83A28" w:rsidRPr="00281821" w:rsidRDefault="7425F97F" w:rsidP="0A58605A">
      <w:pPr>
        <w:pStyle w:val="BodyText"/>
        <w:kinsoku w:val="0"/>
        <w:overflowPunct w:val="0"/>
        <w:spacing w:after="0"/>
        <w:ind w:right="961"/>
      </w:pPr>
      <w:r>
        <w:rPr>
          <w:w w:val="90"/>
        </w:rPr>
        <w:t>Clarity Human Services (“Clarity”) is a web-based HMIS software owned by Bitfocus, Inc. (“Bitfocus”)</w:t>
      </w:r>
      <w:r>
        <w:rPr>
          <w:spacing w:val="-5"/>
          <w:w w:val="90"/>
        </w:rPr>
        <w:t xml:space="preserve"> </w:t>
      </w:r>
      <w:r>
        <w:rPr>
          <w:w w:val="90"/>
        </w:rPr>
        <w:t>and</w:t>
      </w:r>
      <w:r>
        <w:rPr>
          <w:spacing w:val="-5"/>
          <w:w w:val="90"/>
        </w:rPr>
        <w:t xml:space="preserve"> </w:t>
      </w:r>
      <w:r>
        <w:rPr>
          <w:w w:val="90"/>
        </w:rPr>
        <w:t>it</w:t>
      </w:r>
      <w:r>
        <w:rPr>
          <w:spacing w:val="-5"/>
          <w:w w:val="90"/>
        </w:rPr>
        <w:t xml:space="preserve"> </w:t>
      </w:r>
      <w:r>
        <w:rPr>
          <w:w w:val="90"/>
        </w:rPr>
        <w:t>has</w:t>
      </w:r>
      <w:r>
        <w:rPr>
          <w:spacing w:val="-5"/>
          <w:w w:val="90"/>
        </w:rPr>
        <w:t xml:space="preserve"> </w:t>
      </w:r>
      <w:r>
        <w:rPr>
          <w:w w:val="90"/>
        </w:rPr>
        <w:t>been</w:t>
      </w:r>
      <w:r>
        <w:rPr>
          <w:spacing w:val="-5"/>
          <w:w w:val="90"/>
        </w:rPr>
        <w:t xml:space="preserve"> </w:t>
      </w:r>
      <w:r>
        <w:rPr>
          <w:w w:val="90"/>
        </w:rPr>
        <w:t>designated</w:t>
      </w:r>
      <w:r>
        <w:rPr>
          <w:spacing w:val="-5"/>
          <w:w w:val="90"/>
        </w:rPr>
        <w:t xml:space="preserve"> </w:t>
      </w:r>
      <w:r>
        <w:rPr>
          <w:w w:val="90"/>
        </w:rPr>
        <w:t>as</w:t>
      </w:r>
      <w:r>
        <w:rPr>
          <w:spacing w:val="-5"/>
          <w:w w:val="90"/>
        </w:rPr>
        <w:t xml:space="preserve"> </w:t>
      </w:r>
      <w:r>
        <w:rPr>
          <w:w w:val="90"/>
        </w:rPr>
        <w:t>the</w:t>
      </w:r>
      <w:r>
        <w:rPr>
          <w:spacing w:val="-5"/>
          <w:w w:val="90"/>
        </w:rPr>
        <w:t xml:space="preserve"> </w:t>
      </w:r>
      <w:r>
        <w:rPr>
          <w:w w:val="90"/>
        </w:rPr>
        <w:t>HMIS</w:t>
      </w:r>
      <w:r>
        <w:rPr>
          <w:spacing w:val="-5"/>
          <w:w w:val="90"/>
        </w:rPr>
        <w:t xml:space="preserve"> </w:t>
      </w:r>
      <w:r>
        <w:rPr>
          <w:w w:val="90"/>
        </w:rPr>
        <w:t>software.</w:t>
      </w:r>
      <w:r>
        <w:rPr>
          <w:spacing w:val="-5"/>
          <w:w w:val="90"/>
        </w:rPr>
        <w:t xml:space="preserve"> </w:t>
      </w:r>
      <w:r>
        <w:rPr>
          <w:w w:val="90"/>
        </w:rPr>
        <w:t>It</w:t>
      </w:r>
      <w:r>
        <w:rPr>
          <w:spacing w:val="-5"/>
          <w:w w:val="90"/>
        </w:rPr>
        <w:t xml:space="preserve"> </w:t>
      </w:r>
      <w:r>
        <w:rPr>
          <w:w w:val="90"/>
        </w:rPr>
        <w:t>empowers</w:t>
      </w:r>
      <w:r>
        <w:rPr>
          <w:spacing w:val="-5"/>
          <w:w w:val="90"/>
        </w:rPr>
        <w:t xml:space="preserve"> </w:t>
      </w:r>
      <w:r>
        <w:rPr>
          <w:w w:val="90"/>
        </w:rPr>
        <w:t>human</w:t>
      </w:r>
      <w:r>
        <w:rPr>
          <w:spacing w:val="-5"/>
          <w:w w:val="90"/>
        </w:rPr>
        <w:t xml:space="preserve"> </w:t>
      </w:r>
      <w:r>
        <w:rPr>
          <w:w w:val="90"/>
        </w:rPr>
        <w:t>service</w:t>
      </w:r>
      <w:r>
        <w:rPr>
          <w:spacing w:val="-5"/>
          <w:w w:val="90"/>
        </w:rPr>
        <w:t xml:space="preserve"> </w:t>
      </w:r>
      <w:r>
        <w:rPr>
          <w:w w:val="90"/>
        </w:rPr>
        <w:t xml:space="preserve">providers, agencies, coalitions, and communities to manage real-time client and services data. </w:t>
      </w:r>
    </w:p>
    <w:p w14:paraId="5F2C0CCB" w14:textId="1D0FBFB2" w:rsidR="00796936" w:rsidRPr="00281821" w:rsidRDefault="7EBB9FB2" w:rsidP="0A58605A">
      <w:pPr>
        <w:spacing w:after="0"/>
        <w:jc w:val="center"/>
      </w:pPr>
      <w:r>
        <w:rPr>
          <w:noProof/>
        </w:rPr>
        <w:lastRenderedPageBreak/>
        <w:drawing>
          <wp:inline distT="0" distB="0" distL="0" distR="0" wp14:anchorId="0039D055" wp14:editId="02A78601">
            <wp:extent cx="5968653" cy="975644"/>
            <wp:effectExtent l="0" t="0" r="0" b="0"/>
            <wp:docPr id="1412252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252929" name=""/>
                    <pic:cNvPicPr/>
                  </pic:nvPicPr>
                  <pic:blipFill>
                    <a:blip r:embed="rId22"/>
                    <a:stretch>
                      <a:fillRect/>
                    </a:stretch>
                  </pic:blipFill>
                  <pic:spPr>
                    <a:xfrm>
                      <a:off x="0" y="0"/>
                      <a:ext cx="5968653" cy="975644"/>
                    </a:xfrm>
                    <a:prstGeom prst="rect">
                      <a:avLst/>
                    </a:prstGeom>
                  </pic:spPr>
                </pic:pic>
              </a:graphicData>
            </a:graphic>
          </wp:inline>
        </w:drawing>
      </w:r>
    </w:p>
    <w:p w14:paraId="3FB977E0" w14:textId="434A0F96" w:rsidR="00B261C0" w:rsidRPr="00762EF5" w:rsidRDefault="7EBB9FB2" w:rsidP="0A58605A">
      <w:pPr>
        <w:spacing w:after="0"/>
        <w:jc w:val="center"/>
      </w:pPr>
      <w:r>
        <w:t>COMPARABLE DATABASE SYSTEM</w:t>
      </w:r>
    </w:p>
    <w:p w14:paraId="55285B79" w14:textId="77777777" w:rsidR="000E369F" w:rsidRPr="00281821" w:rsidRDefault="3B8B349E" w:rsidP="0A58605A">
      <w:pPr>
        <w:pStyle w:val="BodyText"/>
        <w:kinsoku w:val="0"/>
        <w:overflowPunct w:val="0"/>
        <w:spacing w:after="0"/>
        <w:ind w:right="751"/>
      </w:pPr>
      <w:r>
        <w:t xml:space="preserve">The Violence Against Women Act (VAWA) and the Family Violence Prevention and Services Act (FVPSA) contain strong, legally codified confidentiality provisions that prohibit Victim Service Providers (VSPs) from using HMIS. However, VSPs that are recipients or subrecipients under the CoC’s and ESG Programs are required to collect client-level data consistent with HMIS data collection requirements. To protect clients, VSPs must enter required client-level data into a comparable database that complies with all requirements outlined in </w:t>
      </w:r>
      <w:hyperlink r:id="rId23">
        <w:r>
          <w:rPr>
            <w:u w:val="single"/>
          </w:rPr>
          <w:t>HUD’s Comparable Database Vendor Checklist.</w:t>
        </w:r>
      </w:hyperlink>
    </w:p>
    <w:p w14:paraId="5FE61E37" w14:textId="10D17861" w:rsidR="00A07290" w:rsidRDefault="3D8E42E2" w:rsidP="0A58605A">
      <w:pPr>
        <w:pStyle w:val="Heading1"/>
        <w:kinsoku w:val="0"/>
        <w:overflowPunct w:val="0"/>
        <w:spacing w:after="0" w:line="276" w:lineRule="auto"/>
        <w:ind w:right="751"/>
        <w:rPr>
          <w:rFonts w:asciiTheme="minorHAnsi" w:eastAsiaTheme="minorEastAsia" w:hAnsiTheme="minorHAnsi" w:cstheme="minorBidi"/>
          <w:bCs w:val="0"/>
          <w:color w:val="auto"/>
          <w:szCs w:val="48"/>
        </w:rPr>
      </w:pPr>
      <w:r>
        <w:rPr>
          <w:rFonts w:asciiTheme="minorHAnsi" w:eastAsiaTheme="minorEastAsia" w:hAnsiTheme="minorHAnsi" w:cstheme="minorBidi"/>
          <w:bCs w:val="0"/>
          <w:color w:val="auto"/>
          <w:szCs w:val="48"/>
        </w:rPr>
        <w:lastRenderedPageBreak/>
        <w:t>HMIS Continua of Care</w:t>
      </w:r>
    </w:p>
    <w:p w14:paraId="48E83FDA" w14:textId="6B268EFF" w:rsidR="008416CA" w:rsidRPr="00962AC5" w:rsidRDefault="3D8E42E2" w:rsidP="0A58605A">
      <w:pPr>
        <w:pStyle w:val="Heading2"/>
        <w:spacing w:after="0" w:line="276" w:lineRule="auto"/>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t>KSHC COLLABORATION</w:t>
      </w:r>
    </w:p>
    <w:p w14:paraId="283AE442" w14:textId="77777777" w:rsidR="00C44332" w:rsidRPr="00281821" w:rsidRDefault="428389EA" w:rsidP="0A58605A">
      <w:pPr>
        <w:pStyle w:val="BodyText"/>
        <w:kinsoku w:val="0"/>
        <w:overflowPunct w:val="0"/>
        <w:spacing w:after="0"/>
        <w:ind w:right="888"/>
      </w:pPr>
      <w:r>
        <w:rPr>
          <w:w w:val="90"/>
        </w:rPr>
        <w:t xml:space="preserve">The Kansas Statewide Homeless Coalition (KSHC) has entered into a Master Agreement for Services </w:t>
      </w:r>
      <w:r>
        <w:rPr>
          <w:spacing w:val="-10"/>
        </w:rPr>
        <w:t>with</w:t>
      </w:r>
      <w:r>
        <w:rPr>
          <w:spacing w:val="-6"/>
        </w:rPr>
        <w:t xml:space="preserve"> </w:t>
      </w:r>
      <w:r>
        <w:rPr>
          <w:spacing w:val="-10"/>
        </w:rPr>
        <w:t>Bitfocus</w:t>
      </w:r>
      <w:r>
        <w:rPr>
          <w:spacing w:val="-6"/>
        </w:rPr>
        <w:t xml:space="preserve"> </w:t>
      </w:r>
      <w:r>
        <w:rPr>
          <w:spacing w:val="-10"/>
        </w:rPr>
        <w:t>Clarity</w:t>
      </w:r>
      <w:r>
        <w:rPr>
          <w:spacing w:val="-6"/>
        </w:rPr>
        <w:t xml:space="preserve"> </w:t>
      </w:r>
      <w:r>
        <w:rPr>
          <w:spacing w:val="-10"/>
        </w:rPr>
        <w:t>Human</w:t>
      </w:r>
      <w:r>
        <w:rPr>
          <w:spacing w:val="-6"/>
        </w:rPr>
        <w:t xml:space="preserve"> </w:t>
      </w:r>
      <w:r>
        <w:rPr>
          <w:spacing w:val="-10"/>
        </w:rPr>
        <w:t>Services</w:t>
      </w:r>
      <w:r>
        <w:rPr>
          <w:spacing w:val="-6"/>
        </w:rPr>
        <w:t xml:space="preserve"> </w:t>
      </w:r>
      <w:r>
        <w:rPr>
          <w:spacing w:val="-10"/>
        </w:rPr>
        <w:t>to</w:t>
      </w:r>
      <w:r>
        <w:rPr>
          <w:spacing w:val="-6"/>
        </w:rPr>
        <w:t xml:space="preserve"> </w:t>
      </w:r>
      <w:r>
        <w:rPr>
          <w:spacing w:val="-10"/>
        </w:rPr>
        <w:t>provide</w:t>
      </w:r>
      <w:r>
        <w:rPr>
          <w:spacing w:val="-6"/>
        </w:rPr>
        <w:t xml:space="preserve"> </w:t>
      </w:r>
      <w:r>
        <w:rPr>
          <w:spacing w:val="-10"/>
        </w:rPr>
        <w:t>HMIS</w:t>
      </w:r>
      <w:r>
        <w:rPr>
          <w:spacing w:val="-6"/>
        </w:rPr>
        <w:t xml:space="preserve"> </w:t>
      </w:r>
      <w:r>
        <w:rPr>
          <w:spacing w:val="-10"/>
        </w:rPr>
        <w:t>services</w:t>
      </w:r>
      <w:r>
        <w:rPr>
          <w:spacing w:val="-6"/>
        </w:rPr>
        <w:t xml:space="preserve"> </w:t>
      </w:r>
      <w:r>
        <w:rPr>
          <w:spacing w:val="-10"/>
        </w:rPr>
        <w:t>to</w:t>
      </w:r>
      <w:r>
        <w:rPr>
          <w:spacing w:val="-6"/>
        </w:rPr>
        <w:t xml:space="preserve"> </w:t>
      </w:r>
      <w:r>
        <w:rPr>
          <w:spacing w:val="-10"/>
        </w:rPr>
        <w:t>the</w:t>
      </w:r>
      <w:r>
        <w:rPr>
          <w:spacing w:val="-6"/>
        </w:rPr>
        <w:t xml:space="preserve"> </w:t>
      </w:r>
      <w:r>
        <w:rPr>
          <w:spacing w:val="-10"/>
        </w:rPr>
        <w:t>Kansas</w:t>
      </w:r>
      <w:r>
        <w:rPr>
          <w:spacing w:val="-6"/>
        </w:rPr>
        <w:t xml:space="preserve"> </w:t>
      </w:r>
      <w:r>
        <w:rPr>
          <w:spacing w:val="-10"/>
        </w:rPr>
        <w:t>Balance</w:t>
      </w:r>
      <w:r>
        <w:rPr>
          <w:spacing w:val="-6"/>
        </w:rPr>
        <w:t xml:space="preserve"> </w:t>
      </w:r>
      <w:r>
        <w:rPr>
          <w:spacing w:val="-10"/>
        </w:rPr>
        <w:t>of</w:t>
      </w:r>
      <w:r>
        <w:rPr>
          <w:spacing w:val="-7"/>
        </w:rPr>
        <w:t xml:space="preserve"> </w:t>
      </w:r>
      <w:r>
        <w:rPr>
          <w:spacing w:val="-10"/>
        </w:rPr>
        <w:t>State Continuum</w:t>
      </w:r>
      <w:r>
        <w:rPr>
          <w:spacing w:val="-7"/>
        </w:rPr>
        <w:t xml:space="preserve"> </w:t>
      </w:r>
      <w:r>
        <w:rPr>
          <w:spacing w:val="-10"/>
        </w:rPr>
        <w:t>of</w:t>
      </w:r>
      <w:r>
        <w:rPr>
          <w:spacing w:val="-6"/>
        </w:rPr>
        <w:t xml:space="preserve"> </w:t>
      </w:r>
      <w:r>
        <w:rPr>
          <w:spacing w:val="-10"/>
        </w:rPr>
        <w:t>Care</w:t>
      </w:r>
      <w:r>
        <w:rPr>
          <w:spacing w:val="-6"/>
        </w:rPr>
        <w:t xml:space="preserve"> </w:t>
      </w:r>
      <w:r>
        <w:rPr>
          <w:spacing w:val="-10"/>
        </w:rPr>
        <w:t>(KS</w:t>
      </w:r>
      <w:r>
        <w:rPr>
          <w:spacing w:val="-6"/>
        </w:rPr>
        <w:t xml:space="preserve"> </w:t>
      </w:r>
      <w:r>
        <w:rPr>
          <w:spacing w:val="-10"/>
        </w:rPr>
        <w:t>BoS</w:t>
      </w:r>
      <w:r>
        <w:rPr>
          <w:spacing w:val="-7"/>
        </w:rPr>
        <w:t xml:space="preserve"> </w:t>
      </w:r>
      <w:r>
        <w:rPr>
          <w:spacing w:val="-10"/>
        </w:rPr>
        <w:t>CoC)</w:t>
      </w:r>
      <w:r>
        <w:rPr>
          <w:spacing w:val="-6"/>
        </w:rPr>
        <w:t xml:space="preserve"> </w:t>
      </w:r>
      <w:r>
        <w:rPr>
          <w:spacing w:val="-10"/>
        </w:rPr>
        <w:t>and</w:t>
      </w:r>
      <w:r>
        <w:rPr>
          <w:spacing w:val="-6"/>
        </w:rPr>
        <w:t xml:space="preserve"> </w:t>
      </w:r>
      <w:r>
        <w:rPr>
          <w:spacing w:val="-10"/>
        </w:rPr>
        <w:t>Johnson</w:t>
      </w:r>
      <w:r>
        <w:rPr>
          <w:spacing w:val="-6"/>
        </w:rPr>
        <w:t xml:space="preserve"> </w:t>
      </w:r>
      <w:r>
        <w:rPr>
          <w:spacing w:val="-10"/>
        </w:rPr>
        <w:t>County</w:t>
      </w:r>
      <w:r>
        <w:rPr>
          <w:spacing w:val="-7"/>
        </w:rPr>
        <w:t xml:space="preserve"> </w:t>
      </w:r>
      <w:r>
        <w:rPr>
          <w:spacing w:val="-10"/>
        </w:rPr>
        <w:t>Continuum</w:t>
      </w:r>
      <w:r>
        <w:rPr>
          <w:spacing w:val="-6"/>
        </w:rPr>
        <w:t xml:space="preserve"> </w:t>
      </w:r>
      <w:r>
        <w:rPr>
          <w:spacing w:val="-10"/>
        </w:rPr>
        <w:t>of</w:t>
      </w:r>
      <w:r>
        <w:rPr>
          <w:spacing w:val="-6"/>
        </w:rPr>
        <w:t xml:space="preserve"> </w:t>
      </w:r>
      <w:r>
        <w:rPr>
          <w:spacing w:val="-10"/>
        </w:rPr>
        <w:t>Care</w:t>
      </w:r>
      <w:r>
        <w:rPr>
          <w:spacing w:val="-6"/>
        </w:rPr>
        <w:t xml:space="preserve"> </w:t>
      </w:r>
      <w:r>
        <w:rPr>
          <w:spacing w:val="-10"/>
        </w:rPr>
        <w:t>(JoCo</w:t>
      </w:r>
      <w:r>
        <w:rPr>
          <w:spacing w:val="-7"/>
        </w:rPr>
        <w:t xml:space="preserve"> </w:t>
      </w:r>
      <w:r>
        <w:rPr>
          <w:spacing w:val="-10"/>
        </w:rPr>
        <w:t>CoC).</w:t>
      </w:r>
    </w:p>
    <w:p w14:paraId="42A76794" w14:textId="18034207" w:rsidR="00C44332" w:rsidRPr="00962AC5" w:rsidRDefault="428389EA" w:rsidP="0A58605A">
      <w:pPr>
        <w:pStyle w:val="Heading2"/>
        <w:kinsoku w:val="0"/>
        <w:overflowPunct w:val="0"/>
        <w:spacing w:after="0" w:line="276" w:lineRule="auto"/>
        <w:ind w:right="888"/>
        <w:rPr>
          <w:rFonts w:asciiTheme="minorHAnsi" w:eastAsiaTheme="minorEastAsia" w:hAnsiTheme="minorHAnsi" w:cstheme="minorBidi"/>
          <w:bCs w:val="0"/>
          <w:color w:val="auto"/>
          <w:spacing w:val="-10"/>
          <w:szCs w:val="36"/>
        </w:rPr>
      </w:pPr>
      <w:r>
        <w:rPr>
          <w:rFonts w:asciiTheme="minorHAnsi" w:eastAsiaTheme="minorEastAsia" w:hAnsiTheme="minorHAnsi" w:cstheme="minorBidi"/>
          <w:bCs w:val="0"/>
          <w:color w:val="auto"/>
          <w:spacing w:val="-10"/>
          <w:szCs w:val="36"/>
        </w:rPr>
        <w:t>KANSAS BALANCE OF STATE COC</w:t>
      </w:r>
    </w:p>
    <w:p w14:paraId="737EDAAA" w14:textId="767F33C2" w:rsidR="004A45D2" w:rsidRPr="00281821" w:rsidRDefault="2829B493" w:rsidP="0A58605A">
      <w:pPr>
        <w:pStyle w:val="BodyText"/>
        <w:kinsoku w:val="0"/>
        <w:overflowPunct w:val="0"/>
        <w:spacing w:after="0"/>
        <w:ind w:right="751"/>
      </w:pPr>
      <w:r>
        <w:t xml:space="preserve">The Kansas Balance of State Continuum of Care covers 101 counties in Kansas, excluding Johnson, Sedgwick, Shawnee, and Wyandotte counties, who operate as individual county CoCs. To make for easier coordination, the CoC is separated into 9 different regions. Every CoC has its own unique identifier that includes the state abbreviation and the designated CoC number. For the Kansas </w:t>
      </w:r>
      <w:proofErr w:type="gramStart"/>
      <w:r>
        <w:t>BoS that</w:t>
      </w:r>
      <w:proofErr w:type="gramEnd"/>
      <w:r>
        <w:t xml:space="preserve"> CoC number is KS-507.</w:t>
      </w:r>
    </w:p>
    <w:p w14:paraId="03B7C143" w14:textId="1E96911B" w:rsidR="009B7C93" w:rsidRPr="00281821" w:rsidRDefault="62EF52FD" w:rsidP="0A58605A">
      <w:pPr>
        <w:pStyle w:val="BodyText"/>
        <w:kinsoku w:val="0"/>
        <w:overflowPunct w:val="0"/>
        <w:spacing w:after="0"/>
        <w:ind w:right="751"/>
        <w:jc w:val="center"/>
      </w:pPr>
      <w:r>
        <w:rPr>
          <w:noProof/>
        </w:rPr>
        <w:drawing>
          <wp:inline distT="0" distB="0" distL="0" distR="0" wp14:anchorId="09B34E5D" wp14:editId="6803D0DF">
            <wp:extent cx="3946595" cy="2082800"/>
            <wp:effectExtent l="0" t="0" r="0" b="0"/>
            <wp:docPr id="1573585671" name="Picture 1" descr="A map of different colored squar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585671" name="Picture 1" descr="A map of different colored squares  AI-generated content may be incorrect."/>
                    <pic:cNvPicPr/>
                  </pic:nvPicPr>
                  <pic:blipFill>
                    <a:blip r:embed="rId24"/>
                    <a:stretch>
                      <a:fillRect/>
                    </a:stretch>
                  </pic:blipFill>
                  <pic:spPr>
                    <a:xfrm>
                      <a:off x="0" y="0"/>
                      <a:ext cx="3979360" cy="2100091"/>
                    </a:xfrm>
                    <a:prstGeom prst="rect">
                      <a:avLst/>
                    </a:prstGeom>
                  </pic:spPr>
                </pic:pic>
              </a:graphicData>
            </a:graphic>
          </wp:inline>
        </w:drawing>
      </w:r>
    </w:p>
    <w:p w14:paraId="7CA3CA7A" w14:textId="77777777" w:rsidR="00CC13E0" w:rsidRPr="00281821" w:rsidRDefault="264C0EFC" w:rsidP="0A58605A">
      <w:pPr>
        <w:pStyle w:val="BodyText"/>
        <w:kinsoku w:val="0"/>
        <w:overflowPunct w:val="0"/>
        <w:spacing w:after="0"/>
        <w:ind w:right="888"/>
      </w:pPr>
      <w:bookmarkStart w:id="2" w:name="_Hlk209771530"/>
      <w:r>
        <w:rPr>
          <w:w w:val="90"/>
        </w:rPr>
        <w:t xml:space="preserve">The Kansas Housing Resources Corporation (KHRC) has been designated as the HMIS Lead Agency </w:t>
      </w:r>
      <w:r>
        <w:rPr>
          <w:spacing w:val="-12"/>
        </w:rPr>
        <w:t>by</w:t>
      </w:r>
      <w:r>
        <w:t xml:space="preserve"> </w:t>
      </w:r>
      <w:r>
        <w:rPr>
          <w:spacing w:val="-12"/>
        </w:rPr>
        <w:t>the</w:t>
      </w:r>
      <w:r>
        <w:t xml:space="preserve"> </w:t>
      </w:r>
      <w:r>
        <w:rPr>
          <w:spacing w:val="-12"/>
        </w:rPr>
        <w:t>KS</w:t>
      </w:r>
      <w:r>
        <w:t xml:space="preserve"> </w:t>
      </w:r>
      <w:r>
        <w:rPr>
          <w:spacing w:val="-12"/>
        </w:rPr>
        <w:t>BoS</w:t>
      </w:r>
      <w:r>
        <w:t xml:space="preserve"> </w:t>
      </w:r>
      <w:r>
        <w:rPr>
          <w:spacing w:val="-12"/>
        </w:rPr>
        <w:t>CoC.</w:t>
      </w:r>
      <w:r>
        <w:t xml:space="preserve"> </w:t>
      </w:r>
      <w:r>
        <w:rPr>
          <w:spacing w:val="-12"/>
        </w:rPr>
        <w:t>KHRC</w:t>
      </w:r>
      <w:r>
        <w:t xml:space="preserve"> </w:t>
      </w:r>
      <w:r>
        <w:rPr>
          <w:spacing w:val="-12"/>
        </w:rPr>
        <w:t>has</w:t>
      </w:r>
      <w:r>
        <w:t xml:space="preserve"> </w:t>
      </w:r>
      <w:r>
        <w:rPr>
          <w:spacing w:val="-12"/>
        </w:rPr>
        <w:t>entered</w:t>
      </w:r>
      <w:r>
        <w:t xml:space="preserve"> </w:t>
      </w:r>
      <w:r>
        <w:rPr>
          <w:spacing w:val="-12"/>
        </w:rPr>
        <w:t>into</w:t>
      </w:r>
      <w:r>
        <w:t xml:space="preserve"> </w:t>
      </w:r>
      <w:r>
        <w:rPr>
          <w:spacing w:val="-12"/>
        </w:rPr>
        <w:t>a</w:t>
      </w:r>
      <w:r>
        <w:t xml:space="preserve"> </w:t>
      </w:r>
      <w:r>
        <w:rPr>
          <w:spacing w:val="-12"/>
        </w:rPr>
        <w:t>contractual</w:t>
      </w:r>
      <w:r>
        <w:t xml:space="preserve"> </w:t>
      </w:r>
      <w:r>
        <w:rPr>
          <w:spacing w:val="-12"/>
        </w:rPr>
        <w:t>agreement</w:t>
      </w:r>
      <w:r>
        <w:t xml:space="preserve"> </w:t>
      </w:r>
      <w:r>
        <w:rPr>
          <w:spacing w:val="-12"/>
        </w:rPr>
        <w:t>with</w:t>
      </w:r>
      <w:r>
        <w:t xml:space="preserve"> </w:t>
      </w:r>
      <w:r>
        <w:rPr>
          <w:spacing w:val="-12"/>
        </w:rPr>
        <w:t>KSHC</w:t>
      </w:r>
      <w:r>
        <w:t xml:space="preserve"> </w:t>
      </w:r>
      <w:r>
        <w:rPr>
          <w:spacing w:val="-12"/>
        </w:rPr>
        <w:t>to</w:t>
      </w:r>
      <w:r>
        <w:t xml:space="preserve"> </w:t>
      </w:r>
      <w:r>
        <w:rPr>
          <w:spacing w:val="-12"/>
        </w:rPr>
        <w:t>provide</w:t>
      </w:r>
      <w:r>
        <w:t xml:space="preserve"> </w:t>
      </w:r>
      <w:r>
        <w:rPr>
          <w:spacing w:val="-12"/>
        </w:rPr>
        <w:t xml:space="preserve">HMIS </w:t>
      </w:r>
      <w:r>
        <w:rPr>
          <w:spacing w:val="-6"/>
        </w:rPr>
        <w:t>System</w:t>
      </w:r>
      <w:r>
        <w:rPr>
          <w:spacing w:val="-11"/>
        </w:rPr>
        <w:t xml:space="preserve"> </w:t>
      </w:r>
      <w:r>
        <w:rPr>
          <w:spacing w:val="-6"/>
        </w:rPr>
        <w:t>Administration.</w:t>
      </w:r>
    </w:p>
    <w:p w14:paraId="329BB3AA" w14:textId="77777777" w:rsidR="00CC13E0" w:rsidRPr="00281821" w:rsidRDefault="264C0EFC" w:rsidP="0A58605A">
      <w:pPr>
        <w:pStyle w:val="BodyText"/>
        <w:kinsoku w:val="0"/>
        <w:overflowPunct w:val="0"/>
        <w:spacing w:after="0"/>
        <w:ind w:right="888"/>
      </w:pPr>
      <w:r>
        <w:rPr>
          <w:w w:val="90"/>
        </w:rPr>
        <w:t xml:space="preserve">All operational agreements, policies, procedures, and protocols are reviewed annually by Kansas Statewide Homeless Coalition in collaboration with the HMIS Oversight Committee to comply with HUD HMIS Standards and improve HMIS implementation. The KS BoS CoC Steering Committee is responsible for the HMIS Lead Agency selection/evaluation and approval of the KS BoS CoC HMIS </w:t>
      </w:r>
      <w:r>
        <w:rPr>
          <w:spacing w:val="-4"/>
        </w:rPr>
        <w:t>Policies</w:t>
      </w:r>
      <w:r>
        <w:rPr>
          <w:spacing w:val="-13"/>
        </w:rPr>
        <w:t xml:space="preserve"> </w:t>
      </w:r>
      <w:r>
        <w:rPr>
          <w:spacing w:val="-4"/>
        </w:rPr>
        <w:t>and</w:t>
      </w:r>
      <w:r>
        <w:rPr>
          <w:spacing w:val="-12"/>
        </w:rPr>
        <w:t xml:space="preserve"> </w:t>
      </w:r>
      <w:r>
        <w:rPr>
          <w:spacing w:val="-4"/>
        </w:rPr>
        <w:t>Procedures.</w:t>
      </w:r>
    </w:p>
    <w:bookmarkEnd w:id="2"/>
    <w:p w14:paraId="7D393C6E" w14:textId="5C186459" w:rsidR="00C44332" w:rsidRPr="00281821" w:rsidRDefault="0EEFD267" w:rsidP="0A58605A">
      <w:pPr>
        <w:pStyle w:val="BodyText"/>
        <w:kinsoku w:val="0"/>
        <w:overflowPunct w:val="0"/>
        <w:spacing w:after="0"/>
        <w:ind w:right="888"/>
        <w:jc w:val="center"/>
      </w:pPr>
      <w:r>
        <w:rPr>
          <w:noProof/>
        </w:rPr>
        <w:drawing>
          <wp:inline distT="0" distB="0" distL="0" distR="0" wp14:anchorId="2ECE9F99" wp14:editId="0720A75C">
            <wp:extent cx="4476980" cy="977950"/>
            <wp:effectExtent l="0" t="0" r="0" b="0"/>
            <wp:docPr id="1463673504" name="Picture 1" descr="A close-up of a business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673504" name="Picture 1" descr="A close-up of a business card"/>
                    <pic:cNvPicPr/>
                  </pic:nvPicPr>
                  <pic:blipFill>
                    <a:blip r:embed="rId25"/>
                    <a:stretch>
                      <a:fillRect/>
                    </a:stretch>
                  </pic:blipFill>
                  <pic:spPr>
                    <a:xfrm>
                      <a:off x="0" y="0"/>
                      <a:ext cx="4476980" cy="977950"/>
                    </a:xfrm>
                    <a:prstGeom prst="rect">
                      <a:avLst/>
                    </a:prstGeom>
                  </pic:spPr>
                </pic:pic>
              </a:graphicData>
            </a:graphic>
          </wp:inline>
        </w:drawing>
      </w:r>
    </w:p>
    <w:p w14:paraId="208B29FE" w14:textId="56A90B29" w:rsidR="008416CA" w:rsidRPr="00962AC5" w:rsidRDefault="633C6C13" w:rsidP="0A58605A">
      <w:pPr>
        <w:pStyle w:val="Heading2"/>
        <w:spacing w:after="0" w:line="276" w:lineRule="auto"/>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t>JOHNSON COUNTY COC</w:t>
      </w:r>
    </w:p>
    <w:p w14:paraId="389DFBEC" w14:textId="77777777" w:rsidR="00E13B0D" w:rsidRPr="00281821" w:rsidRDefault="3080A2DB" w:rsidP="0A58605A">
      <w:pPr>
        <w:pStyle w:val="BodyText"/>
        <w:kinsoku w:val="0"/>
        <w:overflowPunct w:val="0"/>
        <w:spacing w:after="0"/>
        <w:ind w:right="888"/>
      </w:pPr>
      <w:r>
        <w:rPr>
          <w:w w:val="90"/>
        </w:rPr>
        <w:t>The Johnson County Continuum of Care covers Johnson County in Kansas. To make for easier visualization,</w:t>
      </w:r>
      <w:r>
        <w:rPr>
          <w:spacing w:val="-3"/>
          <w:w w:val="90"/>
        </w:rPr>
        <w:t xml:space="preserve"> </w:t>
      </w:r>
      <w:r>
        <w:rPr>
          <w:w w:val="90"/>
        </w:rPr>
        <w:t>the</w:t>
      </w:r>
      <w:r>
        <w:rPr>
          <w:spacing w:val="-3"/>
          <w:w w:val="90"/>
        </w:rPr>
        <w:t xml:space="preserve"> </w:t>
      </w:r>
      <w:r>
        <w:rPr>
          <w:w w:val="90"/>
        </w:rPr>
        <w:t>CoC</w:t>
      </w:r>
      <w:r>
        <w:rPr>
          <w:spacing w:val="-3"/>
          <w:w w:val="90"/>
        </w:rPr>
        <w:t xml:space="preserve"> </w:t>
      </w:r>
      <w:r>
        <w:rPr>
          <w:w w:val="90"/>
        </w:rPr>
        <w:t>is</w:t>
      </w:r>
      <w:r>
        <w:rPr>
          <w:spacing w:val="-3"/>
          <w:w w:val="90"/>
        </w:rPr>
        <w:t xml:space="preserve"> </w:t>
      </w:r>
      <w:proofErr w:type="gramStart"/>
      <w:r>
        <w:rPr>
          <w:w w:val="90"/>
        </w:rPr>
        <w:t>showed</w:t>
      </w:r>
      <w:proofErr w:type="gramEnd"/>
      <w:r>
        <w:rPr>
          <w:spacing w:val="-3"/>
          <w:w w:val="90"/>
        </w:rPr>
        <w:t xml:space="preserve"> </w:t>
      </w:r>
      <w:r>
        <w:rPr>
          <w:w w:val="90"/>
        </w:rPr>
        <w:t>below</w:t>
      </w:r>
      <w:r>
        <w:rPr>
          <w:spacing w:val="-3"/>
          <w:w w:val="90"/>
        </w:rPr>
        <w:t xml:space="preserve"> </w:t>
      </w:r>
      <w:r>
        <w:rPr>
          <w:w w:val="90"/>
        </w:rPr>
        <w:t>in</w:t>
      </w:r>
      <w:r>
        <w:rPr>
          <w:spacing w:val="-3"/>
          <w:w w:val="90"/>
        </w:rPr>
        <w:t xml:space="preserve"> </w:t>
      </w:r>
      <w:r>
        <w:rPr>
          <w:w w:val="90"/>
        </w:rPr>
        <w:t>relation</w:t>
      </w:r>
      <w:r>
        <w:rPr>
          <w:spacing w:val="-3"/>
          <w:w w:val="90"/>
        </w:rPr>
        <w:t xml:space="preserve"> </w:t>
      </w:r>
      <w:r>
        <w:rPr>
          <w:w w:val="90"/>
        </w:rPr>
        <w:t>to</w:t>
      </w:r>
      <w:r>
        <w:rPr>
          <w:spacing w:val="-3"/>
          <w:w w:val="90"/>
        </w:rPr>
        <w:t xml:space="preserve"> </w:t>
      </w:r>
      <w:r>
        <w:rPr>
          <w:w w:val="90"/>
        </w:rPr>
        <w:t>neighboring</w:t>
      </w:r>
      <w:r>
        <w:rPr>
          <w:spacing w:val="-3"/>
          <w:w w:val="90"/>
        </w:rPr>
        <w:t xml:space="preserve"> </w:t>
      </w:r>
      <w:r>
        <w:rPr>
          <w:w w:val="90"/>
        </w:rPr>
        <w:t>counties</w:t>
      </w:r>
      <w:r>
        <w:rPr>
          <w:spacing w:val="-3"/>
          <w:w w:val="90"/>
        </w:rPr>
        <w:t xml:space="preserve"> </w:t>
      </w:r>
      <w:r>
        <w:rPr>
          <w:w w:val="90"/>
        </w:rPr>
        <w:t>within</w:t>
      </w:r>
      <w:r>
        <w:rPr>
          <w:spacing w:val="-3"/>
          <w:w w:val="90"/>
        </w:rPr>
        <w:t xml:space="preserve"> </w:t>
      </w:r>
      <w:r>
        <w:rPr>
          <w:w w:val="90"/>
        </w:rPr>
        <w:t>the</w:t>
      </w:r>
      <w:r>
        <w:rPr>
          <w:spacing w:val="-3"/>
          <w:w w:val="90"/>
        </w:rPr>
        <w:t xml:space="preserve"> </w:t>
      </w:r>
      <w:r>
        <w:rPr>
          <w:w w:val="90"/>
        </w:rPr>
        <w:t>Kansas</w:t>
      </w:r>
      <w:r>
        <w:rPr>
          <w:spacing w:val="-3"/>
          <w:w w:val="90"/>
        </w:rPr>
        <w:t xml:space="preserve"> </w:t>
      </w:r>
      <w:r>
        <w:rPr>
          <w:w w:val="90"/>
        </w:rPr>
        <w:t>Balance of</w:t>
      </w:r>
      <w:r>
        <w:rPr>
          <w:spacing w:val="-4"/>
          <w:w w:val="90"/>
        </w:rPr>
        <w:t xml:space="preserve"> </w:t>
      </w:r>
      <w:r>
        <w:rPr>
          <w:w w:val="90"/>
        </w:rPr>
        <w:t>State</w:t>
      </w:r>
      <w:r>
        <w:rPr>
          <w:spacing w:val="-3"/>
          <w:w w:val="90"/>
        </w:rPr>
        <w:t xml:space="preserve"> </w:t>
      </w:r>
      <w:r>
        <w:rPr>
          <w:w w:val="90"/>
        </w:rPr>
        <w:t>and</w:t>
      </w:r>
      <w:r>
        <w:rPr>
          <w:spacing w:val="-3"/>
          <w:w w:val="90"/>
        </w:rPr>
        <w:t xml:space="preserve"> </w:t>
      </w:r>
      <w:r>
        <w:rPr>
          <w:w w:val="90"/>
        </w:rPr>
        <w:t>other</w:t>
      </w:r>
      <w:r>
        <w:rPr>
          <w:spacing w:val="-3"/>
          <w:w w:val="90"/>
        </w:rPr>
        <w:t xml:space="preserve"> </w:t>
      </w:r>
      <w:r>
        <w:rPr>
          <w:w w:val="90"/>
        </w:rPr>
        <w:t>CoC's.</w:t>
      </w:r>
      <w:r>
        <w:rPr>
          <w:spacing w:val="-3"/>
          <w:w w:val="90"/>
        </w:rPr>
        <w:t xml:space="preserve"> </w:t>
      </w:r>
      <w:r>
        <w:rPr>
          <w:w w:val="90"/>
        </w:rPr>
        <w:t>Every</w:t>
      </w:r>
      <w:r>
        <w:rPr>
          <w:spacing w:val="-3"/>
          <w:w w:val="90"/>
        </w:rPr>
        <w:t xml:space="preserve"> </w:t>
      </w:r>
      <w:r>
        <w:rPr>
          <w:w w:val="90"/>
        </w:rPr>
        <w:t>CoC</w:t>
      </w:r>
      <w:r>
        <w:rPr>
          <w:spacing w:val="-3"/>
          <w:w w:val="90"/>
        </w:rPr>
        <w:t xml:space="preserve"> </w:t>
      </w:r>
      <w:r>
        <w:rPr>
          <w:w w:val="90"/>
        </w:rPr>
        <w:t>has</w:t>
      </w:r>
      <w:r>
        <w:rPr>
          <w:spacing w:val="-3"/>
          <w:w w:val="90"/>
        </w:rPr>
        <w:t xml:space="preserve"> </w:t>
      </w:r>
      <w:r>
        <w:rPr>
          <w:w w:val="90"/>
        </w:rPr>
        <w:t>its</w:t>
      </w:r>
      <w:r>
        <w:rPr>
          <w:spacing w:val="-3"/>
          <w:w w:val="90"/>
        </w:rPr>
        <w:t xml:space="preserve"> </w:t>
      </w:r>
      <w:r>
        <w:rPr>
          <w:w w:val="90"/>
        </w:rPr>
        <w:t>own</w:t>
      </w:r>
      <w:r>
        <w:rPr>
          <w:spacing w:val="-3"/>
          <w:w w:val="90"/>
        </w:rPr>
        <w:t xml:space="preserve"> </w:t>
      </w:r>
      <w:r>
        <w:rPr>
          <w:w w:val="90"/>
        </w:rPr>
        <w:t>unique</w:t>
      </w:r>
      <w:r>
        <w:rPr>
          <w:spacing w:val="-3"/>
          <w:w w:val="90"/>
        </w:rPr>
        <w:t xml:space="preserve"> </w:t>
      </w:r>
      <w:r>
        <w:rPr>
          <w:w w:val="90"/>
        </w:rPr>
        <w:t>identifier</w:t>
      </w:r>
      <w:r>
        <w:rPr>
          <w:spacing w:val="-3"/>
          <w:w w:val="90"/>
        </w:rPr>
        <w:t xml:space="preserve"> </w:t>
      </w:r>
      <w:r>
        <w:rPr>
          <w:w w:val="90"/>
        </w:rPr>
        <w:t>that</w:t>
      </w:r>
      <w:r>
        <w:rPr>
          <w:spacing w:val="-3"/>
          <w:w w:val="90"/>
        </w:rPr>
        <w:t xml:space="preserve"> </w:t>
      </w:r>
      <w:r>
        <w:rPr>
          <w:w w:val="90"/>
        </w:rPr>
        <w:t>includes</w:t>
      </w:r>
      <w:r>
        <w:rPr>
          <w:spacing w:val="-3"/>
          <w:w w:val="90"/>
        </w:rPr>
        <w:t xml:space="preserve"> </w:t>
      </w:r>
      <w:r>
        <w:rPr>
          <w:w w:val="90"/>
        </w:rPr>
        <w:t>the</w:t>
      </w:r>
      <w:r>
        <w:rPr>
          <w:spacing w:val="-3"/>
          <w:w w:val="90"/>
        </w:rPr>
        <w:t xml:space="preserve"> </w:t>
      </w:r>
      <w:r>
        <w:rPr>
          <w:w w:val="90"/>
        </w:rPr>
        <w:t>state</w:t>
      </w:r>
      <w:r>
        <w:rPr>
          <w:spacing w:val="-3"/>
          <w:w w:val="90"/>
        </w:rPr>
        <w:t xml:space="preserve"> </w:t>
      </w:r>
      <w:r>
        <w:rPr>
          <w:w w:val="90"/>
        </w:rPr>
        <w:t xml:space="preserve">abbreviation </w:t>
      </w:r>
      <w:r>
        <w:rPr>
          <w:spacing w:val="-10"/>
        </w:rPr>
        <w:t>and</w:t>
      </w:r>
      <w:r>
        <w:rPr>
          <w:spacing w:val="-6"/>
        </w:rPr>
        <w:t xml:space="preserve"> </w:t>
      </w:r>
      <w:r>
        <w:rPr>
          <w:spacing w:val="-10"/>
        </w:rPr>
        <w:t>the</w:t>
      </w:r>
      <w:r>
        <w:rPr>
          <w:spacing w:val="-6"/>
        </w:rPr>
        <w:t xml:space="preserve"> </w:t>
      </w:r>
      <w:r>
        <w:rPr>
          <w:spacing w:val="-10"/>
        </w:rPr>
        <w:t>designated</w:t>
      </w:r>
      <w:r>
        <w:rPr>
          <w:spacing w:val="-6"/>
        </w:rPr>
        <w:t xml:space="preserve"> </w:t>
      </w:r>
      <w:r>
        <w:rPr>
          <w:spacing w:val="-10"/>
        </w:rPr>
        <w:t>CoC</w:t>
      </w:r>
      <w:r>
        <w:rPr>
          <w:spacing w:val="-6"/>
        </w:rPr>
        <w:t xml:space="preserve"> </w:t>
      </w:r>
      <w:r>
        <w:rPr>
          <w:spacing w:val="-10"/>
        </w:rPr>
        <w:t>number.</w:t>
      </w:r>
      <w:r>
        <w:rPr>
          <w:spacing w:val="-6"/>
        </w:rPr>
        <w:t xml:space="preserve"> </w:t>
      </w:r>
      <w:r>
        <w:rPr>
          <w:spacing w:val="-10"/>
        </w:rPr>
        <w:t>The</w:t>
      </w:r>
      <w:r>
        <w:rPr>
          <w:spacing w:val="-6"/>
        </w:rPr>
        <w:t xml:space="preserve"> </w:t>
      </w:r>
      <w:r>
        <w:rPr>
          <w:spacing w:val="-10"/>
        </w:rPr>
        <w:t>JoCo</w:t>
      </w:r>
      <w:r>
        <w:rPr>
          <w:spacing w:val="-6"/>
        </w:rPr>
        <w:t xml:space="preserve"> </w:t>
      </w:r>
      <w:r>
        <w:rPr>
          <w:spacing w:val="-10"/>
        </w:rPr>
        <w:t>CoC</w:t>
      </w:r>
      <w:r>
        <w:rPr>
          <w:spacing w:val="-6"/>
        </w:rPr>
        <w:t xml:space="preserve"> </w:t>
      </w:r>
      <w:r>
        <w:rPr>
          <w:spacing w:val="-10"/>
        </w:rPr>
        <w:t>number</w:t>
      </w:r>
      <w:r>
        <w:rPr>
          <w:spacing w:val="-6"/>
        </w:rPr>
        <w:t xml:space="preserve"> </w:t>
      </w:r>
      <w:r>
        <w:rPr>
          <w:spacing w:val="-10"/>
        </w:rPr>
        <w:t>is</w:t>
      </w:r>
      <w:r>
        <w:rPr>
          <w:spacing w:val="-6"/>
        </w:rPr>
        <w:t xml:space="preserve"> </w:t>
      </w:r>
      <w:r>
        <w:rPr>
          <w:spacing w:val="-10"/>
        </w:rPr>
        <w:t>KS-505.</w:t>
      </w:r>
    </w:p>
    <w:p w14:paraId="556AF69E" w14:textId="4CEB3188" w:rsidR="00E13B0D" w:rsidRPr="00281821" w:rsidRDefault="5E6A7661" w:rsidP="0A58605A">
      <w:pPr>
        <w:pStyle w:val="BodyText"/>
        <w:kinsoku w:val="0"/>
        <w:overflowPunct w:val="0"/>
        <w:spacing w:after="0"/>
        <w:ind w:right="888"/>
        <w:jc w:val="center"/>
      </w:pPr>
      <w:r>
        <w:rPr>
          <w:noProof/>
        </w:rPr>
        <w:lastRenderedPageBreak/>
        <w:drawing>
          <wp:inline distT="0" distB="0" distL="0" distR="0" wp14:anchorId="75D80BC4" wp14:editId="64A42A19">
            <wp:extent cx="2603715" cy="1974766"/>
            <wp:effectExtent l="0" t="0" r="6350" b="6985"/>
            <wp:docPr id="1617883319" name="Picture 1" descr="A logo for a building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83319" name="Picture 1" descr="A logo for a building  AI-generated content may be incorrect."/>
                    <pic:cNvPicPr/>
                  </pic:nvPicPr>
                  <pic:blipFill>
                    <a:blip r:embed="rId26"/>
                    <a:stretch>
                      <a:fillRect/>
                    </a:stretch>
                  </pic:blipFill>
                  <pic:spPr>
                    <a:xfrm>
                      <a:off x="0" y="0"/>
                      <a:ext cx="2611507" cy="1980676"/>
                    </a:xfrm>
                    <a:prstGeom prst="rect">
                      <a:avLst/>
                    </a:prstGeom>
                  </pic:spPr>
                </pic:pic>
              </a:graphicData>
            </a:graphic>
          </wp:inline>
        </w:drawing>
      </w:r>
    </w:p>
    <w:p w14:paraId="679D5980" w14:textId="1A6BCB34" w:rsidR="02CDEB2A" w:rsidRDefault="02CDEB2A" w:rsidP="0A58605A">
      <w:pPr>
        <w:pStyle w:val="BodyText"/>
        <w:spacing w:after="0"/>
        <w:ind w:right="888"/>
        <w:jc w:val="center"/>
        <w:rPr>
          <w:sz w:val="16"/>
          <w:szCs w:val="16"/>
        </w:rPr>
      </w:pPr>
      <w:r>
        <w:rPr>
          <w:sz w:val="16"/>
          <w:szCs w:val="16"/>
        </w:rPr>
        <w:t>* The image illustrates the geographic coverage of the Johnson County Continuum of Care (CoC), which serves Johnson County, Kansas.</w:t>
      </w:r>
    </w:p>
    <w:p w14:paraId="39D16DAB" w14:textId="77777777" w:rsidR="007B7AA4" w:rsidRPr="00281821" w:rsidRDefault="1D8EA77B" w:rsidP="0A58605A">
      <w:pPr>
        <w:pStyle w:val="BodyText"/>
        <w:kinsoku w:val="0"/>
        <w:overflowPunct w:val="0"/>
        <w:spacing w:after="0"/>
        <w:ind w:right="836"/>
      </w:pPr>
      <w:r>
        <w:rPr>
          <w:w w:val="90"/>
        </w:rPr>
        <w:t xml:space="preserve">The Kansas Statewide Homeless Coalition (KSHC) has been designated as the HMIS Lead Agency by the KS-505 CoC. KS-505 CoC has entered into a contractual agreement with KSHC to provide HMIS System Administration. All operational agreements, policies, procedures, and protocols are reviewed annually by the KS-505 CoC Board in collaboration with the HMIS Oversight Committee to comply with HUD HMIS Standards and improve HMIS implementation. The KS-505 CoC Board acts on behalf of the broader CoC membership. The Board governs policies and procedures and directs the </w:t>
      </w:r>
      <w:r>
        <w:rPr>
          <w:spacing w:val="-10"/>
        </w:rPr>
        <w:t>CoC</w:t>
      </w:r>
      <w:r>
        <w:rPr>
          <w:spacing w:val="-4"/>
        </w:rPr>
        <w:t xml:space="preserve"> </w:t>
      </w:r>
      <w:r>
        <w:rPr>
          <w:spacing w:val="-10"/>
        </w:rPr>
        <w:t>more</w:t>
      </w:r>
      <w:r>
        <w:rPr>
          <w:spacing w:val="-4"/>
        </w:rPr>
        <w:t xml:space="preserve"> </w:t>
      </w:r>
      <w:r>
        <w:rPr>
          <w:spacing w:val="-10"/>
        </w:rPr>
        <w:t>broadly.</w:t>
      </w:r>
      <w:r>
        <w:rPr>
          <w:spacing w:val="-4"/>
        </w:rPr>
        <w:t xml:space="preserve"> </w:t>
      </w:r>
      <w:r>
        <w:rPr>
          <w:spacing w:val="-10"/>
        </w:rPr>
        <w:t>Relating</w:t>
      </w:r>
      <w:r>
        <w:rPr>
          <w:spacing w:val="-4"/>
        </w:rPr>
        <w:t xml:space="preserve"> </w:t>
      </w:r>
      <w:r>
        <w:rPr>
          <w:spacing w:val="-10"/>
        </w:rPr>
        <w:t>to</w:t>
      </w:r>
      <w:r>
        <w:rPr>
          <w:spacing w:val="-4"/>
        </w:rPr>
        <w:t xml:space="preserve"> </w:t>
      </w:r>
      <w:r>
        <w:rPr>
          <w:spacing w:val="-10"/>
        </w:rPr>
        <w:t>HMIS,</w:t>
      </w:r>
      <w:r>
        <w:rPr>
          <w:spacing w:val="-4"/>
        </w:rPr>
        <w:t xml:space="preserve"> </w:t>
      </w:r>
      <w:r>
        <w:rPr>
          <w:spacing w:val="-10"/>
        </w:rPr>
        <w:t>the</w:t>
      </w:r>
      <w:r>
        <w:rPr>
          <w:spacing w:val="-4"/>
        </w:rPr>
        <w:t xml:space="preserve"> </w:t>
      </w:r>
      <w:r>
        <w:rPr>
          <w:spacing w:val="-10"/>
        </w:rPr>
        <w:t>KS-505</w:t>
      </w:r>
      <w:r>
        <w:rPr>
          <w:spacing w:val="-5"/>
        </w:rPr>
        <w:t xml:space="preserve"> </w:t>
      </w:r>
      <w:r>
        <w:rPr>
          <w:spacing w:val="-10"/>
        </w:rPr>
        <w:t>CoC</w:t>
      </w:r>
      <w:r>
        <w:rPr>
          <w:spacing w:val="-4"/>
        </w:rPr>
        <w:t xml:space="preserve"> </w:t>
      </w:r>
      <w:r>
        <w:rPr>
          <w:spacing w:val="-10"/>
        </w:rPr>
        <w:t>Board</w:t>
      </w:r>
      <w:r>
        <w:rPr>
          <w:spacing w:val="-4"/>
        </w:rPr>
        <w:t xml:space="preserve"> </w:t>
      </w:r>
      <w:r>
        <w:rPr>
          <w:spacing w:val="-10"/>
        </w:rPr>
        <w:t>is</w:t>
      </w:r>
      <w:r>
        <w:rPr>
          <w:spacing w:val="-4"/>
        </w:rPr>
        <w:t xml:space="preserve"> </w:t>
      </w:r>
      <w:r>
        <w:rPr>
          <w:spacing w:val="-10"/>
        </w:rPr>
        <w:t>responsible</w:t>
      </w:r>
      <w:r>
        <w:rPr>
          <w:spacing w:val="-4"/>
        </w:rPr>
        <w:t xml:space="preserve"> </w:t>
      </w:r>
      <w:r>
        <w:rPr>
          <w:spacing w:val="-10"/>
        </w:rPr>
        <w:t>for</w:t>
      </w:r>
      <w:r>
        <w:rPr>
          <w:spacing w:val="-4"/>
        </w:rPr>
        <w:t xml:space="preserve"> </w:t>
      </w:r>
      <w:r>
        <w:rPr>
          <w:spacing w:val="-10"/>
        </w:rPr>
        <w:t>the</w:t>
      </w:r>
      <w:r>
        <w:rPr>
          <w:spacing w:val="-4"/>
        </w:rPr>
        <w:t xml:space="preserve"> </w:t>
      </w:r>
      <w:r>
        <w:rPr>
          <w:spacing w:val="-10"/>
        </w:rPr>
        <w:t xml:space="preserve">governance, </w:t>
      </w:r>
      <w:r>
        <w:rPr>
          <w:w w:val="90"/>
        </w:rPr>
        <w:t xml:space="preserve">oversight, and the HMIS Lead Agency selection/evaluation and approval of the HMIS Policies and Procedures. United Community Services of Johnson County, Inc (UCS) is the </w:t>
      </w:r>
      <w:proofErr w:type="gramStart"/>
      <w:r>
        <w:rPr>
          <w:w w:val="90"/>
        </w:rPr>
        <w:t>lead</w:t>
      </w:r>
      <w:proofErr w:type="gramEnd"/>
      <w:r>
        <w:rPr>
          <w:w w:val="90"/>
        </w:rPr>
        <w:t xml:space="preserve"> Planning Agency for</w:t>
      </w:r>
      <w:r>
        <w:rPr>
          <w:spacing w:val="-8"/>
          <w:w w:val="90"/>
        </w:rPr>
        <w:t xml:space="preserve"> </w:t>
      </w:r>
      <w:r>
        <w:rPr>
          <w:w w:val="90"/>
        </w:rPr>
        <w:t>the</w:t>
      </w:r>
      <w:r>
        <w:rPr>
          <w:spacing w:val="-8"/>
          <w:w w:val="90"/>
        </w:rPr>
        <w:t xml:space="preserve"> </w:t>
      </w:r>
      <w:r>
        <w:rPr>
          <w:w w:val="90"/>
        </w:rPr>
        <w:t>COC</w:t>
      </w:r>
      <w:r>
        <w:rPr>
          <w:spacing w:val="-8"/>
          <w:w w:val="90"/>
        </w:rPr>
        <w:t xml:space="preserve"> </w:t>
      </w:r>
      <w:r>
        <w:rPr>
          <w:w w:val="90"/>
        </w:rPr>
        <w:t>responsible</w:t>
      </w:r>
      <w:r>
        <w:rPr>
          <w:spacing w:val="-8"/>
          <w:w w:val="90"/>
        </w:rPr>
        <w:t xml:space="preserve"> </w:t>
      </w:r>
      <w:r>
        <w:rPr>
          <w:w w:val="90"/>
        </w:rPr>
        <w:t>for</w:t>
      </w:r>
      <w:r>
        <w:rPr>
          <w:spacing w:val="-8"/>
          <w:w w:val="90"/>
        </w:rPr>
        <w:t xml:space="preserve"> </w:t>
      </w:r>
      <w:r>
        <w:rPr>
          <w:w w:val="90"/>
        </w:rPr>
        <w:t>coordinating,</w:t>
      </w:r>
      <w:r>
        <w:rPr>
          <w:spacing w:val="-8"/>
          <w:w w:val="90"/>
        </w:rPr>
        <w:t xml:space="preserve"> </w:t>
      </w:r>
      <w:r>
        <w:rPr>
          <w:w w:val="90"/>
        </w:rPr>
        <w:t>convening,</w:t>
      </w:r>
      <w:r>
        <w:rPr>
          <w:spacing w:val="-8"/>
          <w:w w:val="90"/>
        </w:rPr>
        <w:t xml:space="preserve"> </w:t>
      </w:r>
      <w:r>
        <w:rPr>
          <w:w w:val="90"/>
        </w:rPr>
        <w:t>organizing,</w:t>
      </w:r>
      <w:r>
        <w:rPr>
          <w:spacing w:val="-8"/>
          <w:w w:val="90"/>
        </w:rPr>
        <w:t xml:space="preserve"> </w:t>
      </w:r>
      <w:r>
        <w:rPr>
          <w:w w:val="90"/>
        </w:rPr>
        <w:t>monitoring,</w:t>
      </w:r>
      <w:r>
        <w:rPr>
          <w:spacing w:val="-8"/>
          <w:w w:val="90"/>
        </w:rPr>
        <w:t xml:space="preserve"> </w:t>
      </w:r>
      <w:r>
        <w:rPr>
          <w:w w:val="90"/>
        </w:rPr>
        <w:t>and</w:t>
      </w:r>
      <w:r>
        <w:rPr>
          <w:spacing w:val="-8"/>
          <w:w w:val="90"/>
        </w:rPr>
        <w:t xml:space="preserve"> </w:t>
      </w:r>
      <w:r>
        <w:rPr>
          <w:w w:val="90"/>
        </w:rPr>
        <w:t>submitting</w:t>
      </w:r>
      <w:r>
        <w:rPr>
          <w:spacing w:val="-8"/>
          <w:w w:val="90"/>
        </w:rPr>
        <w:t xml:space="preserve"> </w:t>
      </w:r>
      <w:r>
        <w:rPr>
          <w:w w:val="90"/>
        </w:rPr>
        <w:t xml:space="preserve">financial </w:t>
      </w:r>
      <w:r>
        <w:rPr>
          <w:spacing w:val="-6"/>
        </w:rPr>
        <w:t>applications</w:t>
      </w:r>
      <w:r>
        <w:rPr>
          <w:spacing w:val="-11"/>
        </w:rPr>
        <w:t xml:space="preserve"> </w:t>
      </w:r>
      <w:r>
        <w:rPr>
          <w:spacing w:val="-6"/>
        </w:rPr>
        <w:t>on</w:t>
      </w:r>
      <w:r>
        <w:rPr>
          <w:spacing w:val="-10"/>
        </w:rPr>
        <w:t xml:space="preserve"> </w:t>
      </w:r>
      <w:r>
        <w:rPr>
          <w:spacing w:val="-6"/>
        </w:rPr>
        <w:t>behalf</w:t>
      </w:r>
      <w:r>
        <w:rPr>
          <w:spacing w:val="-10"/>
        </w:rPr>
        <w:t xml:space="preserve"> </w:t>
      </w:r>
      <w:r>
        <w:rPr>
          <w:spacing w:val="-6"/>
        </w:rPr>
        <w:t>of</w:t>
      </w:r>
      <w:r>
        <w:rPr>
          <w:spacing w:val="-10"/>
        </w:rPr>
        <w:t xml:space="preserve"> </w:t>
      </w:r>
      <w:r>
        <w:rPr>
          <w:spacing w:val="-6"/>
        </w:rPr>
        <w:t>the</w:t>
      </w:r>
      <w:r>
        <w:rPr>
          <w:spacing w:val="-11"/>
        </w:rPr>
        <w:t xml:space="preserve"> </w:t>
      </w:r>
      <w:r>
        <w:rPr>
          <w:spacing w:val="-6"/>
        </w:rPr>
        <w:t>CoC.</w:t>
      </w:r>
    </w:p>
    <w:p w14:paraId="32690D6B" w14:textId="0F6C02B3" w:rsidR="007B7AA4" w:rsidRPr="00281821" w:rsidRDefault="1D8EA77B" w:rsidP="0A58605A">
      <w:pPr>
        <w:pStyle w:val="BodyText"/>
        <w:kinsoku w:val="0"/>
        <w:overflowPunct w:val="0"/>
        <w:spacing w:after="0"/>
        <w:ind w:right="1445"/>
      </w:pPr>
      <w:r>
        <w:rPr>
          <w:w w:val="90"/>
        </w:rPr>
        <w:t xml:space="preserve">Stakeholder responsibilities are summarized within the </w:t>
      </w:r>
      <w:r>
        <w:t xml:space="preserve">KS505 Governance Charter. Refer to the KS-505 HMIS Governance Charter (see Appendix A). </w:t>
      </w:r>
      <w:hyperlink r:id="rId27">
        <w:r>
          <w:rPr>
            <w:u w:val="single"/>
          </w:rPr>
          <w:t>.</w:t>
        </w:r>
      </w:hyperlink>
      <w:r>
        <w:t xml:space="preserve"> Please refer to the Roles and Responsibilities section for more details.</w:t>
      </w:r>
    </w:p>
    <w:p w14:paraId="3974CF1F" w14:textId="3279D206" w:rsidR="00D07DFC" w:rsidRPr="00962AC5" w:rsidRDefault="63499723" w:rsidP="0A58605A">
      <w:pPr>
        <w:pStyle w:val="BodyText"/>
        <w:kinsoku w:val="0"/>
        <w:overflowPunct w:val="0"/>
        <w:spacing w:after="0"/>
        <w:ind w:right="1445"/>
        <w:jc w:val="center"/>
        <w:rPr>
          <w:sz w:val="48"/>
          <w:szCs w:val="48"/>
        </w:rPr>
      </w:pPr>
      <w:r>
        <w:rPr>
          <w:noProof/>
        </w:rPr>
        <w:drawing>
          <wp:inline distT="0" distB="0" distL="0" distR="0" wp14:anchorId="28800877" wp14:editId="22040B0E">
            <wp:extent cx="5772408" cy="1543050"/>
            <wp:effectExtent l="0" t="0" r="0" b="0"/>
            <wp:docPr id="1915746714" name="Picture 1" descr="Close-up of a business card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746714" name="Picture 1" descr="Close-up of a business card  AI-generated content may be incorrect."/>
                    <pic:cNvPicPr/>
                  </pic:nvPicPr>
                  <pic:blipFill>
                    <a:blip r:embed="rId28"/>
                    <a:stretch>
                      <a:fillRect/>
                    </a:stretch>
                  </pic:blipFill>
                  <pic:spPr>
                    <a:xfrm>
                      <a:off x="0" y="0"/>
                      <a:ext cx="5800120" cy="1550458"/>
                    </a:xfrm>
                    <a:prstGeom prst="rect">
                      <a:avLst/>
                    </a:prstGeom>
                  </pic:spPr>
                </pic:pic>
              </a:graphicData>
            </a:graphic>
          </wp:inline>
        </w:drawing>
      </w:r>
    </w:p>
    <w:p w14:paraId="4890AC48" w14:textId="6019E891" w:rsidR="00D07DFC" w:rsidRPr="00962AC5" w:rsidRDefault="66A24C09" w:rsidP="0A58605A">
      <w:pPr>
        <w:pStyle w:val="Heading1"/>
        <w:spacing w:after="0" w:line="276" w:lineRule="auto"/>
        <w:ind w:left="-90"/>
        <w:rPr>
          <w:rFonts w:asciiTheme="minorHAnsi" w:eastAsiaTheme="minorEastAsia" w:hAnsiTheme="minorHAnsi" w:cstheme="minorBidi"/>
          <w:bCs w:val="0"/>
          <w:color w:val="auto"/>
          <w:szCs w:val="48"/>
        </w:rPr>
      </w:pPr>
      <w:r>
        <w:rPr>
          <w:rFonts w:asciiTheme="minorHAnsi" w:eastAsiaTheme="minorEastAsia" w:hAnsiTheme="minorHAnsi" w:cstheme="minorBidi"/>
          <w:bCs w:val="0"/>
          <w:color w:val="auto"/>
          <w:szCs w:val="48"/>
        </w:rPr>
        <w:lastRenderedPageBreak/>
        <w:t>Policy Requirements</w:t>
      </w:r>
    </w:p>
    <w:p w14:paraId="7476C6F3" w14:textId="210B72E5" w:rsidR="7B112754" w:rsidRDefault="7B112754" w:rsidP="0A58605A">
      <w:pPr>
        <w:spacing w:before="60" w:after="0"/>
      </w:pPr>
      <w:r>
        <w:t>All agencies and users participating in HMIS must follow these HMIS Policies and Procedures, applicable HUD regulations, and the current HMIS Data Standards. These requirements apply to all HMIS activity without exception.</w:t>
      </w:r>
    </w:p>
    <w:p w14:paraId="6AA4F725" w14:textId="6673A910" w:rsidR="7B112754" w:rsidRDefault="7B112754" w:rsidP="0A58605A">
      <w:pPr>
        <w:spacing w:before="60" w:after="0"/>
      </w:pPr>
      <w:r>
        <w:t xml:space="preserve">Appendix A: HMIS Resources and Reference Documents </w:t>
      </w:r>
      <w:proofErr w:type="gramStart"/>
      <w:r>
        <w:t>contains</w:t>
      </w:r>
      <w:proofErr w:type="gramEnd"/>
      <w:r>
        <w:t xml:space="preserve"> the supporting materials for these requirements, including HUD manuals, HMIS Data Standards, and federal partner program guidance. Appendix A is the official reference for current versions of these materials.</w:t>
      </w:r>
    </w:p>
    <w:p w14:paraId="1BD657D1" w14:textId="6FDB9D45" w:rsidR="7B112754" w:rsidRDefault="7B112754" w:rsidP="0A58605A">
      <w:pPr>
        <w:spacing w:before="60" w:after="0"/>
      </w:pPr>
      <w:r>
        <w:t xml:space="preserve">HUD typically updates these resources twice per year, with changes taking effect on October 1 to align with the federal fiscal year. Appendix A will be updated as needed to reflect current guidance. Updates to Appendix A do not require </w:t>
      </w:r>
      <w:proofErr w:type="gramStart"/>
      <w:r>
        <w:t>a full</w:t>
      </w:r>
      <w:proofErr w:type="gramEnd"/>
      <w:r>
        <w:t xml:space="preserve"> revision of these Policies and Procedures.</w:t>
      </w:r>
    </w:p>
    <w:p w14:paraId="39CE0A5F" w14:textId="60FDD588" w:rsidR="008B0C16" w:rsidRPr="00962AC5" w:rsidRDefault="50E1F2D4" w:rsidP="0A58605A">
      <w:pPr>
        <w:pStyle w:val="Heading2"/>
        <w:spacing w:after="0" w:line="276" w:lineRule="auto"/>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t>FUNDING</w:t>
      </w:r>
    </w:p>
    <w:p w14:paraId="02E52A3C" w14:textId="305C96BE" w:rsidR="2E76A971" w:rsidRDefault="2FCB5DC6" w:rsidP="0A58605A">
      <w:pPr>
        <w:pStyle w:val="BodyText"/>
        <w:kinsoku w:val="0"/>
        <w:overflowPunct w:val="0"/>
        <w:spacing w:after="0"/>
        <w:ind w:right="751"/>
      </w:pPr>
      <w:r>
        <w:t xml:space="preserve">Funding for the software and operations of the HMIS shall be provided by the HMIS lead agency through HUD CoC’s program, HMIS grant as well as other funding from the CoC's and participating CHOs. In the event of a funding </w:t>
      </w:r>
      <w:proofErr w:type="gramStart"/>
      <w:r>
        <w:t>shortage</w:t>
      </w:r>
      <w:proofErr w:type="gramEnd"/>
      <w:r>
        <w:t xml:space="preserve"> it is the responsibility of the HMIS Lead Agency, the HMIS Oversight Committee and the CoC's Governing Body to explore options to increase revenue.</w:t>
      </w:r>
    </w:p>
    <w:p w14:paraId="5BED5483" w14:textId="382DB6B4" w:rsidR="00480A25" w:rsidRPr="00962AC5" w:rsidRDefault="2FCB5DC6" w:rsidP="0A58605A">
      <w:pPr>
        <w:pStyle w:val="Heading1"/>
        <w:tabs>
          <w:tab w:val="left" w:pos="9990"/>
        </w:tabs>
        <w:kinsoku w:val="0"/>
        <w:overflowPunct w:val="0"/>
        <w:spacing w:after="0" w:line="276" w:lineRule="auto"/>
        <w:rPr>
          <w:rFonts w:asciiTheme="minorHAnsi" w:eastAsiaTheme="minorEastAsia" w:hAnsiTheme="minorHAnsi" w:cstheme="minorBidi"/>
          <w:bCs w:val="0"/>
          <w:color w:val="auto"/>
          <w:w w:val="90"/>
          <w:szCs w:val="48"/>
        </w:rPr>
      </w:pPr>
      <w:r>
        <w:rPr>
          <w:rFonts w:asciiTheme="minorHAnsi" w:eastAsiaTheme="minorEastAsia" w:hAnsiTheme="minorHAnsi" w:cstheme="minorBidi"/>
          <w:bCs w:val="0"/>
          <w:color w:val="auto"/>
          <w:w w:val="90"/>
          <w:szCs w:val="48"/>
        </w:rPr>
        <w:lastRenderedPageBreak/>
        <w:t>POLICY AMENDMENTS</w:t>
      </w:r>
    </w:p>
    <w:p w14:paraId="5526747D" w14:textId="04B17507" w:rsidR="7C55415F" w:rsidRDefault="7C55415F" w:rsidP="0A58605A">
      <w:pPr>
        <w:spacing w:after="0"/>
      </w:pPr>
      <w:r>
        <w:t>The HMIS Policies and Procedures will be reviewed and revised at least annually to ensure continued compliance with applicable regulations and best practices. However, the HMIS Oversight Committee reserves the authority to amend the privacy policies and procedures at any time.</w:t>
      </w:r>
    </w:p>
    <w:p w14:paraId="1126C169" w14:textId="49C73968" w:rsidR="7C55415F" w:rsidRDefault="7C55415F" w:rsidP="0A58605A">
      <w:pPr>
        <w:spacing w:after="0"/>
      </w:pPr>
      <w:r>
        <w:t>Amendments may be initiated under the following circumstances:</w:t>
      </w:r>
    </w:p>
    <w:p w14:paraId="573C4F89" w14:textId="65130599" w:rsidR="7C55415F" w:rsidRDefault="7C55415F" w:rsidP="0A58605A">
      <w:pPr>
        <w:pStyle w:val="ListParagraph"/>
        <w:numPr>
          <w:ilvl w:val="0"/>
          <w:numId w:val="1"/>
        </w:numPr>
        <w:spacing w:after="0"/>
      </w:pPr>
      <w:r>
        <w:t>When the U.S. Department of Housing and Urban Development (HUD) issues updates or revisions to HMIS requirements or privacy standards.</w:t>
      </w:r>
    </w:p>
    <w:p w14:paraId="448ED32F" w14:textId="3F529685" w:rsidR="7C55415F" w:rsidRDefault="7C55415F" w:rsidP="0A58605A">
      <w:pPr>
        <w:pStyle w:val="ListParagraph"/>
        <w:numPr>
          <w:ilvl w:val="0"/>
          <w:numId w:val="1"/>
        </w:numPr>
        <w:spacing w:after="0"/>
      </w:pPr>
      <w:r>
        <w:t>When the HMIS Oversight Committee determines that changes are necessary to improve system functionality, enhance data privacy and security, or align with evolving operational needs.</w:t>
      </w:r>
    </w:p>
    <w:p w14:paraId="50817E32" w14:textId="6A590577" w:rsidR="7C55415F" w:rsidRDefault="7C55415F" w:rsidP="0A58605A">
      <w:pPr>
        <w:spacing w:after="0"/>
      </w:pPr>
      <w:r>
        <w:t xml:space="preserve">Any amendment may apply retroactively to data previously </w:t>
      </w:r>
      <w:proofErr w:type="gramStart"/>
      <w:r>
        <w:t>entered into</w:t>
      </w:r>
      <w:proofErr w:type="gramEnd"/>
      <w:r>
        <w:t xml:space="preserve"> the HMIS, depending on the nature of the change. All amendments will remain consistent with current HUD-issued privacy and data security standards.</w:t>
      </w:r>
    </w:p>
    <w:p w14:paraId="0BBD1804" w14:textId="18901EA8" w:rsidR="0018139F" w:rsidRPr="00962AC5" w:rsidRDefault="11EB1301" w:rsidP="0A58605A">
      <w:pPr>
        <w:pStyle w:val="Heading1"/>
        <w:kinsoku w:val="0"/>
        <w:overflowPunct w:val="0"/>
        <w:spacing w:after="0" w:line="276" w:lineRule="auto"/>
        <w:rPr>
          <w:rFonts w:asciiTheme="minorHAnsi" w:eastAsiaTheme="minorEastAsia" w:hAnsiTheme="minorHAnsi" w:cstheme="minorBidi"/>
          <w:bCs w:val="0"/>
          <w:color w:val="auto"/>
          <w:w w:val="90"/>
          <w:szCs w:val="48"/>
        </w:rPr>
      </w:pPr>
      <w:r>
        <w:rPr>
          <w:rFonts w:asciiTheme="minorHAnsi" w:eastAsiaTheme="minorEastAsia" w:hAnsiTheme="minorHAnsi" w:cstheme="minorBidi"/>
          <w:bCs w:val="0"/>
          <w:color w:val="auto"/>
          <w:w w:val="90"/>
          <w:szCs w:val="48"/>
        </w:rPr>
        <w:lastRenderedPageBreak/>
        <w:t>HMIS Governance</w:t>
      </w:r>
    </w:p>
    <w:p w14:paraId="7AF04EC0" w14:textId="174A80BC" w:rsidR="00D45694" w:rsidRDefault="00D45694" w:rsidP="0A58605A">
      <w:pPr>
        <w:spacing w:before="60" w:after="0"/>
      </w:pPr>
      <w:r>
        <w:t>Governance Overview</w:t>
      </w:r>
    </w:p>
    <w:p w14:paraId="01B78B0F" w14:textId="6A8159AB" w:rsidR="40FFEB59" w:rsidRDefault="40FFEB59" w:rsidP="0A58605A">
      <w:pPr>
        <w:spacing w:before="60" w:after="0"/>
      </w:pPr>
      <w:r>
        <w:t xml:space="preserve">The Homeless Management Information System (HMIS) for the Kansas Balance of State Continuum of Care (KS-507) and the Johnson County Continuum of Care (KS-505) </w:t>
      </w:r>
      <w:proofErr w:type="gramStart"/>
      <w:r>
        <w:t>is</w:t>
      </w:r>
      <w:proofErr w:type="gramEnd"/>
      <w:r>
        <w:t xml:space="preserve"> governed jointly by the CoC Governing Bodies, the HMIS Lead Agency, and the HMIS Oversight Committee. Each entity has defined responsibilities and decision-making authority.</w:t>
      </w:r>
    </w:p>
    <w:p w14:paraId="7D0C7338" w14:textId="720E4854" w:rsidR="40FFEB59" w:rsidRDefault="40FFEB59" w:rsidP="0A58605A">
      <w:pPr>
        <w:spacing w:before="60" w:after="0"/>
      </w:pPr>
      <w:r>
        <w:t>The CoC Governing Bodies hold final authority over HMIS policies, designation of the HMIS Lead Agency, and major system decisions. The HMIS Lead Agency manages day-to-day operations and ensures the system functions in compliance with HUD requirements. The HMIS Oversight Committee reviews system performance, data quality, and compliance and makes recommendations to the CoC Governing Bodies.</w:t>
      </w:r>
    </w:p>
    <w:p w14:paraId="27EE1F02" w14:textId="387BC314" w:rsidR="40FFEB59" w:rsidRDefault="40FFEB59" w:rsidP="0A58605A">
      <w:pPr>
        <w:spacing w:before="60" w:after="0"/>
      </w:pPr>
      <w:r>
        <w:t>All three entities must carry out their responsibilities in coordination. No single entity may act outside its defined role in matters related to HMIS governance.</w:t>
      </w:r>
    </w:p>
    <w:p w14:paraId="37E65CC2" w14:textId="224A8C56" w:rsidR="40FFEB59" w:rsidRDefault="40FFEB59" w:rsidP="0A58605A">
      <w:pPr>
        <w:spacing w:before="60" w:after="0"/>
      </w:pPr>
      <w:r>
        <w:t>Continuum of Care (CoC)</w:t>
      </w:r>
    </w:p>
    <w:p w14:paraId="1B36376F" w14:textId="615B84A6" w:rsidR="40FFEB59" w:rsidRDefault="40FFEB59" w:rsidP="0A58605A">
      <w:pPr>
        <w:spacing w:before="60" w:after="0"/>
      </w:pPr>
      <w:r>
        <w:t>Each CoC is responsible for oversight and direction of HMIS within its jurisdiction. This includes ensuring participation, supporting required reporting, and coordinating system performance efforts with the HMIS Lead Agency.</w:t>
      </w:r>
    </w:p>
    <w:p w14:paraId="21257876" w14:textId="03A8D7A6" w:rsidR="40FFEB59" w:rsidRDefault="40FFEB59" w:rsidP="0A58605A">
      <w:pPr>
        <w:spacing w:before="60" w:after="0"/>
      </w:pPr>
      <w:r>
        <w:t>Each CoC must conduct outreach to eligible agencies not currently using HMIS, including mainstream programs that serve people experiencing homelessness. CoCs must also provide complete and accurate information for the Housing Inventory Count (HIC) and coordinate with the HMIS Lead Agency on System Performance Measures (SPMs) and Longitudinal System Analysis (LSA) reporting.</w:t>
      </w:r>
    </w:p>
    <w:p w14:paraId="4A840A70" w14:textId="5BBEF164" w:rsidR="40FFEB59" w:rsidRDefault="40FFEB59" w:rsidP="0A58605A">
      <w:pPr>
        <w:spacing w:before="60" w:after="0"/>
      </w:pPr>
      <w:r>
        <w:t>CoC Governing Bodies</w:t>
      </w:r>
    </w:p>
    <w:p w14:paraId="772B22CB" w14:textId="7D2E204A" w:rsidR="40FFEB59" w:rsidRDefault="40FFEB59" w:rsidP="0A58605A">
      <w:pPr>
        <w:spacing w:before="60" w:after="0"/>
      </w:pPr>
      <w:r>
        <w:t>The KS-507 Balance of State CoC Steering Committee and the KS-505 CoC Board are responsible for HMIS oversight at the governance level.</w:t>
      </w:r>
    </w:p>
    <w:p w14:paraId="2AC499F4" w14:textId="3E3C5182" w:rsidR="40FFEB59" w:rsidRDefault="40FFEB59" w:rsidP="0A58605A">
      <w:pPr>
        <w:spacing w:before="60" w:after="0"/>
      </w:pPr>
      <w:r>
        <w:t>These bodies must designate the HMIS Lead Agency and HMIS software, approve all HMIS Policies and Procedures, and review HMIS data to inform planning and funding decisions. They must also review HMIS vendor contracts to ensure compliance with HUD requirements.</w:t>
      </w:r>
    </w:p>
    <w:p w14:paraId="260250C1" w14:textId="6BB39A56" w:rsidR="40FFEB59" w:rsidRDefault="40FFEB59" w:rsidP="0A58605A">
      <w:pPr>
        <w:spacing w:before="60" w:after="0"/>
      </w:pPr>
      <w:r>
        <w:t>HMIS Lead Agency</w:t>
      </w:r>
    </w:p>
    <w:p w14:paraId="241480C2" w14:textId="7E47CBCD" w:rsidR="40FFEB59" w:rsidRDefault="40FFEB59" w:rsidP="0A58605A">
      <w:pPr>
        <w:spacing w:before="60" w:after="0"/>
      </w:pPr>
      <w:r>
        <w:t>The HMIS Lead Agency is designated by the CoCs in accordance with the CoC Program Interim Rule and is responsible for operating HMIS on behalf of both CoCs.</w:t>
      </w:r>
    </w:p>
    <w:p w14:paraId="1AAD0366" w14:textId="578BE3FD" w:rsidR="40FFEB59" w:rsidRDefault="40FFEB59" w:rsidP="0A58605A">
      <w:pPr>
        <w:spacing w:before="60" w:after="0"/>
      </w:pPr>
      <w:r>
        <w:t>Kansas Housing Resource Corporation (KHRC) serves as the HMIS Lead Agency for KS-507 and contracts with the Kansas Statewide Homeless Coalition (KSHC) for system administration. KSHC serves as the HMIS Lead Agency for KS-505.</w:t>
      </w:r>
    </w:p>
    <w:p w14:paraId="049CD78F" w14:textId="0558C168" w:rsidR="40FFEB59" w:rsidRDefault="40FFEB59" w:rsidP="0A58605A">
      <w:pPr>
        <w:spacing w:before="60" w:after="0"/>
      </w:pPr>
      <w:r>
        <w:t>The HMIS Lead Agency is responsible for system operation, including vendor management, system configuration, data security, user access, and ongoing maintenance. The Lead Agency must provide staffing, training, and technical assistance, and must monitor all participating agencies and users for compliance with these Policies and Procedures.</w:t>
      </w:r>
    </w:p>
    <w:p w14:paraId="48443D76" w14:textId="15240648" w:rsidR="40FFEB59" w:rsidRDefault="40FFEB59" w:rsidP="0A58605A">
      <w:pPr>
        <w:spacing w:before="60" w:after="0"/>
      </w:pPr>
      <w:r>
        <w:t>The HMIS Lead Agency must ensure that all data is collected in accordance with HUD HMIS Data Standards and must develop and maintain the Data Quality Plan in coordination with the HMIS Oversight Committee. The Lead Agency is also responsible for completing required HUD reporting, including APR, CAPER, LSA, PIT, HIC, and System Performance Measures.</w:t>
      </w:r>
    </w:p>
    <w:p w14:paraId="15C4AF71" w14:textId="41237713" w:rsidR="40FFEB59" w:rsidRDefault="40FFEB59" w:rsidP="0A58605A">
      <w:pPr>
        <w:spacing w:before="60" w:after="0"/>
      </w:pPr>
      <w:r>
        <w:t>The HMIS Lead Agency serves as the primary point of contact with HUD and is responsible for maintaining compliance with all applicable federal requirements.</w:t>
      </w:r>
    </w:p>
    <w:p w14:paraId="7D52CCE4" w14:textId="7927E392" w:rsidR="40FFEB59" w:rsidRDefault="40FFEB59" w:rsidP="0A58605A">
      <w:pPr>
        <w:spacing w:before="60" w:after="0"/>
      </w:pPr>
      <w:r>
        <w:t>HMIS Oversight Committee</w:t>
      </w:r>
    </w:p>
    <w:p w14:paraId="736A60CF" w14:textId="4BDC2EEE" w:rsidR="40FFEB59" w:rsidRDefault="40FFEB59" w:rsidP="0A58605A">
      <w:pPr>
        <w:spacing w:before="60" w:after="0"/>
      </w:pPr>
      <w:r>
        <w:lastRenderedPageBreak/>
        <w:t>The HMIS Oversight Committee is a joint committee of KS-507 and KS-505. It provides oversight of HMIS operations, including data quality, compliance, privacy, security, and system performance.</w:t>
      </w:r>
    </w:p>
    <w:p w14:paraId="56DCC7C7" w14:textId="16B44F61" w:rsidR="40FFEB59" w:rsidRDefault="40FFEB59" w:rsidP="0A58605A">
      <w:pPr>
        <w:spacing w:before="60" w:after="0"/>
      </w:pPr>
      <w:r>
        <w:t>The Committee reviews and recommends HMIS Policies and Procedures, monitors system performance, and provides guidance to improve data quality and compliance. It may review HMIS data requests and make recommendations on system improvements.</w:t>
      </w:r>
    </w:p>
    <w:p w14:paraId="1969CDC2" w14:textId="38C218B8" w:rsidR="40FFEB59" w:rsidRDefault="40FFEB59" w:rsidP="0A58605A">
      <w:pPr>
        <w:spacing w:before="60" w:after="0"/>
      </w:pPr>
      <w:r>
        <w:t>The Committee operates in an advisory role. It does not have final decision-making authority. All final approvals and designations remain with the CoC Governing Bodies.</w:t>
      </w:r>
    </w:p>
    <w:p w14:paraId="6BF4B3B9" w14:textId="025F42B4" w:rsidR="02F60FB9" w:rsidRDefault="02F60FB9" w:rsidP="0A58605A">
      <w:pPr>
        <w:spacing w:before="60" w:after="0"/>
      </w:pPr>
      <w:r>
        <w:t>Membership, voting procedures, and structure are defined in the HMIS Oversight Committee Charter. Members must disclose conflicts of interest and must not participate in decisions where a conflict exists.</w:t>
      </w:r>
    </w:p>
    <w:p w14:paraId="5DE0E2A8" w14:textId="352FED57" w:rsidR="40FFEB59" w:rsidRDefault="40FFEB59" w:rsidP="0A58605A">
      <w:pPr>
        <w:spacing w:before="60" w:after="0"/>
      </w:pPr>
      <w:r>
        <w:t>Compliance Oversight</w:t>
      </w:r>
    </w:p>
    <w:p w14:paraId="278222E0" w14:textId="168055B3" w:rsidR="40FFEB59" w:rsidRDefault="40FFEB59" w:rsidP="0A58605A">
      <w:pPr>
        <w:spacing w:before="60" w:after="0"/>
      </w:pPr>
      <w:r>
        <w:t xml:space="preserve">The HMIS Oversight Committee reviews compliance with these Policies and Procedures. Issues related to data quality, privacy, security, system misuse, or policy violations may be referred </w:t>
      </w:r>
      <w:proofErr w:type="gramStart"/>
      <w:r>
        <w:t>to</w:t>
      </w:r>
      <w:proofErr w:type="gramEnd"/>
      <w:r>
        <w:t xml:space="preserve"> the Committee.</w:t>
      </w:r>
    </w:p>
    <w:p w14:paraId="15ED7868" w14:textId="6C289C21" w:rsidR="40FFEB59" w:rsidRDefault="40FFEB59" w:rsidP="0A58605A">
      <w:pPr>
        <w:spacing w:before="60" w:after="0"/>
      </w:pPr>
      <w:r>
        <w:t>Any agency or user found to be out of compliance is subject to the corrective action process defined in this document.</w:t>
      </w:r>
    </w:p>
    <w:p w14:paraId="6ACAADAB" w14:textId="11B880CD" w:rsidR="40FFEB59" w:rsidRDefault="40FFEB59" w:rsidP="0A58605A">
      <w:pPr>
        <w:spacing w:before="60" w:after="0"/>
      </w:pPr>
      <w:r>
        <w:t>Data Quality Oversight</w:t>
      </w:r>
    </w:p>
    <w:p w14:paraId="57A77C59" w14:textId="25BAAA7F" w:rsidR="40FFEB59" w:rsidRDefault="40FFEB59" w:rsidP="0A58605A">
      <w:pPr>
        <w:spacing w:before="60" w:after="0"/>
      </w:pPr>
      <w:r>
        <w:t>The HMIS Oversight Committee reviews data quality on a regular basis using established reports and benchmarks. The Committee identifies issues, monitors trends, and provides recommendations to improve data quality. Findings are reported to the CoC Governing Bodies.</w:t>
      </w:r>
    </w:p>
    <w:p w14:paraId="1C97AC55" w14:textId="63BABDE6" w:rsidR="40FFEB59" w:rsidRDefault="40FFEB59" w:rsidP="0A58605A">
      <w:pPr>
        <w:spacing w:before="60" w:after="0"/>
      </w:pPr>
      <w:r>
        <w:t>Meetings</w:t>
      </w:r>
    </w:p>
    <w:p w14:paraId="71569858" w14:textId="6974043C" w:rsidR="40FFEB59" w:rsidRDefault="40FFEB59" w:rsidP="0A58605A">
      <w:pPr>
        <w:spacing w:before="60" w:after="0"/>
      </w:pPr>
      <w:r>
        <w:t>The HMIS Oversight Committee must meet on a regular schedule as defined in its Charter. Meeting procedures, quorum, voting requirements, and attendance expectations are governed by the Charter.</w:t>
      </w:r>
    </w:p>
    <w:p w14:paraId="63D602D5" w14:textId="32FC2589" w:rsidR="0063164B" w:rsidRPr="00626E09" w:rsidRDefault="565D5DD6" w:rsidP="0A58605A">
      <w:pPr>
        <w:pStyle w:val="Heading2"/>
        <w:kinsoku w:val="0"/>
        <w:overflowPunct w:val="0"/>
        <w:spacing w:after="0" w:line="276" w:lineRule="auto"/>
        <w:ind w:right="540"/>
        <w:rPr>
          <w:rFonts w:asciiTheme="minorHAnsi" w:eastAsiaTheme="minorEastAsia" w:hAnsiTheme="minorHAnsi" w:cstheme="minorBidi"/>
          <w:bCs w:val="0"/>
          <w:color w:val="auto"/>
          <w:spacing w:val="-8"/>
          <w:szCs w:val="36"/>
        </w:rPr>
      </w:pPr>
      <w:r>
        <w:rPr>
          <w:rFonts w:asciiTheme="minorHAnsi" w:eastAsiaTheme="minorEastAsia" w:hAnsiTheme="minorHAnsi" w:cstheme="minorBidi"/>
          <w:bCs w:val="0"/>
          <w:color w:val="auto"/>
          <w:spacing w:val="-8"/>
          <w:szCs w:val="36"/>
        </w:rPr>
        <w:t>COLLABORATIVE APPLICANT</w:t>
      </w:r>
    </w:p>
    <w:p w14:paraId="1474FA8F" w14:textId="32175A5A" w:rsidR="007F2FC5" w:rsidRDefault="2D4DF7DA" w:rsidP="0A58605A">
      <w:pPr>
        <w:pStyle w:val="BodyText"/>
        <w:spacing w:after="0"/>
        <w:ind w:right="888"/>
      </w:pPr>
      <w:r>
        <w:t xml:space="preserve">The Kansas Statewide Homeless Coalition (KSHC) currently serves as the Collaborative Applicant for the KS BoS CoC and the United Community Services of Johnson County is the Collaborative Applicant for JoCo CoC. The Collaborative Applicant roles and responsibilities for HMIS are outlined in the KS BoS CoC Governance Charter </w:t>
      </w:r>
      <w:proofErr w:type="gramStart"/>
      <w:r>
        <w:t>is located at</w:t>
      </w:r>
      <w:proofErr w:type="gramEnd"/>
      <w:r>
        <w:t xml:space="preserve"> on the Kansas Statewide Homeless Coalition Website (see Appendix A). </w:t>
      </w:r>
    </w:p>
    <w:p w14:paraId="0D67FCD8" w14:textId="02A93137" w:rsidR="007F2FC5" w:rsidRPr="00626E09" w:rsidRDefault="2D4DF7DA" w:rsidP="0A58605A">
      <w:pPr>
        <w:pStyle w:val="Heading2"/>
        <w:kinsoku w:val="0"/>
        <w:overflowPunct w:val="0"/>
        <w:spacing w:after="0" w:line="276" w:lineRule="auto"/>
        <w:ind w:right="540"/>
        <w:rPr>
          <w:rFonts w:asciiTheme="minorHAnsi" w:eastAsiaTheme="minorEastAsia" w:hAnsiTheme="minorHAnsi" w:cstheme="minorBidi"/>
          <w:bCs w:val="0"/>
          <w:color w:val="auto"/>
          <w:spacing w:val="-10"/>
          <w:szCs w:val="36"/>
        </w:rPr>
      </w:pPr>
      <w:r>
        <w:rPr>
          <w:rFonts w:asciiTheme="minorHAnsi" w:eastAsiaTheme="minorEastAsia" w:hAnsiTheme="minorHAnsi" w:cstheme="minorBidi"/>
          <w:bCs w:val="0"/>
          <w:color w:val="auto"/>
          <w:szCs w:val="36"/>
        </w:rPr>
        <w:t>COVERED HOMELESS ORGANIZATION</w:t>
      </w:r>
    </w:p>
    <w:p w14:paraId="0519DF00" w14:textId="77777777" w:rsidR="00AE0393" w:rsidRPr="00281821" w:rsidRDefault="26DFDFC8" w:rsidP="0A58605A">
      <w:pPr>
        <w:pStyle w:val="BodyText"/>
        <w:kinsoku w:val="0"/>
        <w:overflowPunct w:val="0"/>
        <w:spacing w:after="0"/>
      </w:pPr>
      <w:r>
        <w:rPr>
          <w:spacing w:val="-2"/>
          <w:w w:val="90"/>
        </w:rPr>
        <w:t>The</w:t>
      </w:r>
      <w:r>
        <w:rPr>
          <w:spacing w:val="-5"/>
        </w:rPr>
        <w:t xml:space="preserve"> </w:t>
      </w:r>
      <w:r>
        <w:rPr>
          <w:spacing w:val="-2"/>
          <w:w w:val="90"/>
        </w:rPr>
        <w:t>responsibilities</w:t>
      </w:r>
      <w:r>
        <w:rPr>
          <w:spacing w:val="-4"/>
        </w:rPr>
        <w:t xml:space="preserve"> </w:t>
      </w:r>
      <w:r>
        <w:rPr>
          <w:spacing w:val="-2"/>
          <w:w w:val="90"/>
        </w:rPr>
        <w:t>of</w:t>
      </w:r>
      <w:r>
        <w:rPr>
          <w:spacing w:val="-6"/>
        </w:rPr>
        <w:t xml:space="preserve"> </w:t>
      </w:r>
      <w:r>
        <w:rPr>
          <w:spacing w:val="-2"/>
          <w:w w:val="90"/>
        </w:rPr>
        <w:t>the</w:t>
      </w:r>
      <w:r>
        <w:rPr>
          <w:spacing w:val="-4"/>
        </w:rPr>
        <w:t xml:space="preserve"> </w:t>
      </w:r>
      <w:r>
        <w:rPr>
          <w:spacing w:val="-2"/>
          <w:w w:val="90"/>
        </w:rPr>
        <w:t>Covered</w:t>
      </w:r>
      <w:r>
        <w:rPr>
          <w:spacing w:val="-4"/>
        </w:rPr>
        <w:t xml:space="preserve"> </w:t>
      </w:r>
      <w:r>
        <w:rPr>
          <w:spacing w:val="-2"/>
          <w:w w:val="90"/>
        </w:rPr>
        <w:t>Homeless</w:t>
      </w:r>
      <w:r>
        <w:rPr>
          <w:spacing w:val="-5"/>
        </w:rPr>
        <w:t xml:space="preserve"> </w:t>
      </w:r>
      <w:r>
        <w:rPr>
          <w:spacing w:val="-2"/>
          <w:w w:val="90"/>
        </w:rPr>
        <w:t>Organizations</w:t>
      </w:r>
      <w:r>
        <w:rPr>
          <w:spacing w:val="-4"/>
        </w:rPr>
        <w:t xml:space="preserve"> </w:t>
      </w:r>
      <w:r>
        <w:rPr>
          <w:spacing w:val="-2"/>
          <w:w w:val="90"/>
        </w:rPr>
        <w:t>include:</w:t>
      </w:r>
    </w:p>
    <w:p w14:paraId="4C8CAA69" w14:textId="77777777" w:rsidR="00AE0393" w:rsidRPr="00281821" w:rsidRDefault="26DFDFC8" w:rsidP="0A58605A">
      <w:pPr>
        <w:pStyle w:val="BodyText"/>
        <w:numPr>
          <w:ilvl w:val="0"/>
          <w:numId w:val="9"/>
        </w:numPr>
        <w:kinsoku w:val="0"/>
        <w:overflowPunct w:val="0"/>
        <w:spacing w:after="0"/>
      </w:pPr>
      <w:r>
        <w:t>Comply with the HMIS Policies &amp; Procedures and all related HMIS agreements.</w:t>
      </w:r>
    </w:p>
    <w:p w14:paraId="4B726CD0" w14:textId="77777777" w:rsidR="00AE0393" w:rsidRPr="00281821" w:rsidRDefault="26DFDFC8" w:rsidP="0A58605A">
      <w:pPr>
        <w:pStyle w:val="BodyText"/>
        <w:numPr>
          <w:ilvl w:val="0"/>
          <w:numId w:val="9"/>
        </w:numPr>
        <w:kinsoku w:val="0"/>
        <w:overflowPunct w:val="0"/>
        <w:spacing w:after="0"/>
        <w:ind w:right="593"/>
      </w:pPr>
      <w:r>
        <w:rPr>
          <w:w w:val="90"/>
        </w:rPr>
        <w:t>Enter</w:t>
      </w:r>
      <w:r>
        <w:rPr>
          <w:spacing w:val="-7"/>
          <w:w w:val="90"/>
        </w:rPr>
        <w:t xml:space="preserve"> </w:t>
      </w:r>
      <w:r>
        <w:rPr>
          <w:w w:val="90"/>
        </w:rPr>
        <w:t>all</w:t>
      </w:r>
      <w:r>
        <w:rPr>
          <w:spacing w:val="-7"/>
          <w:w w:val="90"/>
        </w:rPr>
        <w:t xml:space="preserve"> </w:t>
      </w:r>
      <w:r>
        <w:rPr>
          <w:w w:val="90"/>
        </w:rPr>
        <w:t>required</w:t>
      </w:r>
      <w:r>
        <w:rPr>
          <w:spacing w:val="-7"/>
          <w:w w:val="90"/>
        </w:rPr>
        <w:t xml:space="preserve"> </w:t>
      </w:r>
      <w:r>
        <w:rPr>
          <w:w w:val="90"/>
        </w:rPr>
        <w:t>data</w:t>
      </w:r>
      <w:r>
        <w:rPr>
          <w:spacing w:val="-7"/>
          <w:w w:val="90"/>
        </w:rPr>
        <w:t xml:space="preserve"> </w:t>
      </w:r>
      <w:r>
        <w:rPr>
          <w:w w:val="90"/>
        </w:rPr>
        <w:t>into</w:t>
      </w:r>
      <w:r>
        <w:rPr>
          <w:spacing w:val="-7"/>
          <w:w w:val="90"/>
        </w:rPr>
        <w:t xml:space="preserve"> </w:t>
      </w:r>
      <w:r>
        <w:rPr>
          <w:w w:val="90"/>
        </w:rPr>
        <w:t>the</w:t>
      </w:r>
      <w:r>
        <w:rPr>
          <w:spacing w:val="-7"/>
          <w:w w:val="90"/>
        </w:rPr>
        <w:t xml:space="preserve"> </w:t>
      </w:r>
      <w:r>
        <w:rPr>
          <w:w w:val="90"/>
        </w:rPr>
        <w:t>HMIS</w:t>
      </w:r>
      <w:r>
        <w:rPr>
          <w:spacing w:val="-7"/>
          <w:w w:val="90"/>
        </w:rPr>
        <w:t xml:space="preserve"> </w:t>
      </w:r>
      <w:r>
        <w:rPr>
          <w:w w:val="90"/>
        </w:rPr>
        <w:t>system,</w:t>
      </w:r>
      <w:r>
        <w:rPr>
          <w:spacing w:val="-7"/>
          <w:w w:val="90"/>
        </w:rPr>
        <w:t xml:space="preserve"> </w:t>
      </w:r>
      <w:r>
        <w:rPr>
          <w:w w:val="90"/>
        </w:rPr>
        <w:t>up</w:t>
      </w:r>
      <w:r>
        <w:rPr>
          <w:spacing w:val="-7"/>
          <w:w w:val="90"/>
        </w:rPr>
        <w:t xml:space="preserve"> </w:t>
      </w:r>
      <w:r>
        <w:rPr>
          <w:w w:val="90"/>
        </w:rPr>
        <w:t>to</w:t>
      </w:r>
      <w:r>
        <w:rPr>
          <w:spacing w:val="-7"/>
          <w:w w:val="90"/>
        </w:rPr>
        <w:t xml:space="preserve"> </w:t>
      </w:r>
      <w:r>
        <w:rPr>
          <w:w w:val="90"/>
        </w:rPr>
        <w:t>the</w:t>
      </w:r>
      <w:r>
        <w:rPr>
          <w:spacing w:val="-7"/>
          <w:w w:val="90"/>
        </w:rPr>
        <w:t xml:space="preserve"> </w:t>
      </w:r>
      <w:r>
        <w:rPr>
          <w:w w:val="90"/>
        </w:rPr>
        <w:t>standards</w:t>
      </w:r>
      <w:r>
        <w:rPr>
          <w:spacing w:val="-7"/>
          <w:w w:val="90"/>
        </w:rPr>
        <w:t xml:space="preserve"> </w:t>
      </w:r>
      <w:r>
        <w:rPr>
          <w:w w:val="90"/>
        </w:rPr>
        <w:t>outlined</w:t>
      </w:r>
      <w:r>
        <w:rPr>
          <w:spacing w:val="-7"/>
          <w:w w:val="90"/>
        </w:rPr>
        <w:t xml:space="preserve"> </w:t>
      </w:r>
      <w:r>
        <w:rPr>
          <w:w w:val="90"/>
        </w:rPr>
        <w:t>in</w:t>
      </w:r>
      <w:r>
        <w:rPr>
          <w:spacing w:val="-7"/>
          <w:w w:val="90"/>
        </w:rPr>
        <w:t xml:space="preserve"> </w:t>
      </w:r>
      <w:r>
        <w:rPr>
          <w:w w:val="90"/>
        </w:rPr>
        <w:t>the</w:t>
      </w:r>
      <w:r>
        <w:rPr>
          <w:spacing w:val="-7"/>
          <w:w w:val="90"/>
        </w:rPr>
        <w:t xml:space="preserve"> </w:t>
      </w:r>
      <w:r>
        <w:rPr>
          <w:w w:val="90"/>
        </w:rPr>
        <w:t>HMIS</w:t>
      </w:r>
      <w:r>
        <w:rPr>
          <w:spacing w:val="-7"/>
          <w:w w:val="90"/>
        </w:rPr>
        <w:t xml:space="preserve"> </w:t>
      </w:r>
      <w:r>
        <w:rPr>
          <w:w w:val="90"/>
        </w:rPr>
        <w:t>Data</w:t>
      </w:r>
      <w:r>
        <w:rPr>
          <w:spacing w:val="-7"/>
          <w:w w:val="90"/>
        </w:rPr>
        <w:t xml:space="preserve"> </w:t>
      </w:r>
      <w:r>
        <w:rPr>
          <w:w w:val="90"/>
        </w:rPr>
        <w:t xml:space="preserve">Quality </w:t>
      </w:r>
      <w:r>
        <w:rPr>
          <w:spacing w:val="-2"/>
        </w:rPr>
        <w:t>Plan.</w:t>
      </w:r>
    </w:p>
    <w:p w14:paraId="7FC54C43" w14:textId="77777777" w:rsidR="00AE0393" w:rsidRPr="00281821" w:rsidRDefault="26DFDFC8" w:rsidP="0A58605A">
      <w:pPr>
        <w:pStyle w:val="BodyText"/>
        <w:numPr>
          <w:ilvl w:val="0"/>
          <w:numId w:val="9"/>
        </w:numPr>
        <w:kinsoku w:val="0"/>
        <w:overflowPunct w:val="0"/>
        <w:spacing w:after="0"/>
      </w:pPr>
      <w:r>
        <w:t>Connect prospective users with HMIS staff for access to Clarity.</w:t>
      </w:r>
    </w:p>
    <w:p w14:paraId="4F0BAB56" w14:textId="77777777" w:rsidR="00AE0393" w:rsidRPr="00281821" w:rsidRDefault="26DFDFC8" w:rsidP="0A58605A">
      <w:pPr>
        <w:pStyle w:val="BodyText"/>
        <w:numPr>
          <w:ilvl w:val="0"/>
          <w:numId w:val="9"/>
        </w:numPr>
        <w:kinsoku w:val="0"/>
        <w:overflowPunct w:val="0"/>
        <w:spacing w:after="0"/>
        <w:ind w:right="888"/>
      </w:pPr>
      <w:r>
        <w:t xml:space="preserve">Ensure users are not sharing usernames and passwords. This includes the use of </w:t>
      </w:r>
      <w:proofErr w:type="spellStart"/>
      <w:proofErr w:type="gramStart"/>
      <w:r>
        <w:t>company wide</w:t>
      </w:r>
      <w:proofErr w:type="spellEnd"/>
      <w:proofErr w:type="gramEnd"/>
      <w:r>
        <w:t xml:space="preserve"> password management software.</w:t>
      </w:r>
    </w:p>
    <w:p w14:paraId="6D09B402" w14:textId="789F1974" w:rsidR="00301A98" w:rsidRPr="00281821" w:rsidRDefault="0B9C64C7" w:rsidP="0A58605A">
      <w:pPr>
        <w:pStyle w:val="BodyText"/>
        <w:numPr>
          <w:ilvl w:val="0"/>
          <w:numId w:val="9"/>
        </w:numPr>
        <w:kinsoku w:val="0"/>
        <w:overflowPunct w:val="0"/>
        <w:spacing w:after="0"/>
        <w:jc w:val="both"/>
      </w:pPr>
      <w:r>
        <w:t>Submit a ticket for any changes to user or program status in a timely manner.</w:t>
      </w:r>
    </w:p>
    <w:p w14:paraId="6A7D09E9" w14:textId="527BD952" w:rsidR="004B0E9F" w:rsidRPr="00281821" w:rsidRDefault="26DFDFC8" w:rsidP="0A58605A">
      <w:pPr>
        <w:pStyle w:val="BodyText"/>
        <w:numPr>
          <w:ilvl w:val="0"/>
          <w:numId w:val="9"/>
        </w:numPr>
        <w:kinsoku w:val="0"/>
        <w:overflowPunct w:val="0"/>
        <w:spacing w:after="0"/>
        <w:jc w:val="both"/>
      </w:pPr>
      <w:r>
        <w:t>Explain ROI, post HMIS Data Collection Notice, and provide Privacy Notice to clients upon request. Maintain and update primary and secondary contact information with the HMIS team by submitting a ticket.</w:t>
      </w:r>
    </w:p>
    <w:p w14:paraId="577B158C" w14:textId="240E5932" w:rsidR="00AE0393" w:rsidRPr="00281821" w:rsidRDefault="26DFDFC8" w:rsidP="0A58605A">
      <w:pPr>
        <w:pStyle w:val="BodyText"/>
        <w:kinsoku w:val="0"/>
        <w:overflowPunct w:val="0"/>
        <w:spacing w:after="0"/>
        <w:ind w:right="539"/>
      </w:pPr>
      <w:r>
        <w:rPr>
          <w:spacing w:val="-2"/>
        </w:rPr>
        <w:t>HMIS Contact</w:t>
      </w:r>
    </w:p>
    <w:p w14:paraId="4002E860" w14:textId="77777777" w:rsidR="00301A98" w:rsidRPr="00281821" w:rsidRDefault="387C1ADE" w:rsidP="0A58605A">
      <w:pPr>
        <w:pStyle w:val="BodyText"/>
        <w:kinsoku w:val="0"/>
        <w:overflowPunct w:val="0"/>
        <w:spacing w:after="0"/>
        <w:ind w:right="751"/>
      </w:pPr>
      <w:r>
        <w:rPr>
          <w:w w:val="90"/>
        </w:rPr>
        <w:t xml:space="preserve">The CHO’s Executive Director or their </w:t>
      </w:r>
      <w:proofErr w:type="gramStart"/>
      <w:r>
        <w:rPr>
          <w:w w:val="90"/>
        </w:rPr>
        <w:t>designee</w:t>
      </w:r>
      <w:proofErr w:type="gramEnd"/>
      <w:r>
        <w:rPr>
          <w:w w:val="90"/>
        </w:rPr>
        <w:t xml:space="preserve"> must select at least one person to act as the Designated </w:t>
      </w:r>
      <w:r>
        <w:rPr>
          <w:spacing w:val="-8"/>
        </w:rPr>
        <w:t>Agency</w:t>
      </w:r>
      <w:r>
        <w:rPr>
          <w:spacing w:val="-9"/>
        </w:rPr>
        <w:t xml:space="preserve"> </w:t>
      </w:r>
      <w:r>
        <w:rPr>
          <w:spacing w:val="-8"/>
        </w:rPr>
        <w:t>HMIS Contact. The responsibilities</w:t>
      </w:r>
      <w:r>
        <w:rPr>
          <w:spacing w:val="-9"/>
        </w:rPr>
        <w:t xml:space="preserve"> </w:t>
      </w:r>
      <w:r>
        <w:rPr>
          <w:spacing w:val="-8"/>
        </w:rPr>
        <w:t>of the Contact are</w:t>
      </w:r>
      <w:r>
        <w:rPr>
          <w:spacing w:val="-9"/>
        </w:rPr>
        <w:t xml:space="preserve"> </w:t>
      </w:r>
      <w:r>
        <w:rPr>
          <w:spacing w:val="-8"/>
        </w:rPr>
        <w:t>to:</w:t>
      </w:r>
    </w:p>
    <w:p w14:paraId="4A998444" w14:textId="77777777" w:rsidR="00301A98" w:rsidRPr="00281821" w:rsidRDefault="387C1ADE" w:rsidP="0A58605A">
      <w:pPr>
        <w:pStyle w:val="BodyText"/>
        <w:numPr>
          <w:ilvl w:val="0"/>
          <w:numId w:val="10"/>
        </w:numPr>
        <w:kinsoku w:val="0"/>
        <w:overflowPunct w:val="0"/>
        <w:spacing w:after="0"/>
      </w:pPr>
      <w:r>
        <w:t>Determine which staff members will have access to the HMIS.</w:t>
      </w:r>
    </w:p>
    <w:p w14:paraId="7E73F2ED" w14:textId="77777777" w:rsidR="00301A98" w:rsidRPr="00281821" w:rsidRDefault="387C1ADE" w:rsidP="0A58605A">
      <w:pPr>
        <w:pStyle w:val="BodyText"/>
        <w:numPr>
          <w:ilvl w:val="0"/>
          <w:numId w:val="10"/>
        </w:numPr>
        <w:kinsoku w:val="0"/>
        <w:overflowPunct w:val="0"/>
        <w:spacing w:after="0"/>
        <w:ind w:right="593"/>
      </w:pPr>
      <w:r>
        <w:t>Provide updated agency information in a timely manner, for updates in the HMIS. This includes providing notification about new projects, new users, closed projects, and users that need their access removed.</w:t>
      </w:r>
    </w:p>
    <w:p w14:paraId="413B6037" w14:textId="77777777" w:rsidR="00301A98" w:rsidRPr="00281821" w:rsidRDefault="387C1ADE" w:rsidP="0A58605A">
      <w:pPr>
        <w:pStyle w:val="BodyText"/>
        <w:numPr>
          <w:ilvl w:val="0"/>
          <w:numId w:val="10"/>
        </w:numPr>
        <w:kinsoku w:val="0"/>
        <w:overflowPunct w:val="0"/>
        <w:spacing w:after="0"/>
        <w:ind w:right="2013"/>
      </w:pPr>
      <w:r>
        <w:lastRenderedPageBreak/>
        <w:t>Understand and comply with funder data collection and reporting requirements. Inform the HMIS Lead Agency of any violations of HMIS policies and procedures.</w:t>
      </w:r>
    </w:p>
    <w:p w14:paraId="14D4E169" w14:textId="35FDAF36" w:rsidR="00AE0393" w:rsidRPr="00281821" w:rsidRDefault="7C851B3F" w:rsidP="0A58605A">
      <w:pPr>
        <w:pStyle w:val="BodyText"/>
        <w:kinsoku w:val="0"/>
        <w:overflowPunct w:val="0"/>
        <w:spacing w:after="0"/>
        <w:ind w:right="539"/>
      </w:pPr>
      <w:r>
        <w:rPr>
          <w:spacing w:val="-2"/>
        </w:rPr>
        <w:t>Technology Requirements</w:t>
      </w:r>
    </w:p>
    <w:p w14:paraId="2FD5CE91" w14:textId="77777777" w:rsidR="004B0E9F" w:rsidRPr="00281821" w:rsidRDefault="0AD08319" w:rsidP="0A58605A">
      <w:pPr>
        <w:pStyle w:val="BodyText"/>
        <w:kinsoku w:val="0"/>
        <w:overflowPunct w:val="0"/>
        <w:spacing w:after="0"/>
        <w:ind w:right="790"/>
      </w:pPr>
      <w:r>
        <w:rPr>
          <w:w w:val="90"/>
        </w:rPr>
        <w:t xml:space="preserve">Participating Agencies must meet the technical standards outlined below to participate in the HMIS: </w:t>
      </w:r>
    </w:p>
    <w:p w14:paraId="08E6214F" w14:textId="77C731FE" w:rsidR="004B0E9F" w:rsidRPr="00281821" w:rsidRDefault="0AD08319" w:rsidP="0A58605A">
      <w:pPr>
        <w:pStyle w:val="BodyText"/>
        <w:numPr>
          <w:ilvl w:val="0"/>
          <w:numId w:val="11"/>
        </w:numPr>
        <w:kinsoku w:val="0"/>
        <w:overflowPunct w:val="0"/>
        <w:spacing w:after="0"/>
        <w:ind w:right="790"/>
      </w:pPr>
      <w:r>
        <w:t>All computers and networks used to access HMIS must have virus protection software and firewall installed. Virus definitions and firewall must be regularly updated.</w:t>
      </w:r>
    </w:p>
    <w:p w14:paraId="7F989602" w14:textId="77777777" w:rsidR="004B0E9F" w:rsidRPr="00281821" w:rsidRDefault="0AD08319" w:rsidP="0A58605A">
      <w:pPr>
        <w:pStyle w:val="BodyText"/>
        <w:numPr>
          <w:ilvl w:val="0"/>
          <w:numId w:val="11"/>
        </w:numPr>
        <w:kinsoku w:val="0"/>
        <w:overflowPunct w:val="0"/>
        <w:spacing w:after="0"/>
        <w:ind w:right="380"/>
      </w:pPr>
      <w:r>
        <w:t xml:space="preserve">Connection to the Internet is the sole responsibility of the Participating Agency and is a requirement to participate in the HMIS. Slow system response times that may arise </w:t>
      </w:r>
      <w:proofErr w:type="gramStart"/>
      <w:r>
        <w:t>as a result of</w:t>
      </w:r>
      <w:proofErr w:type="gramEnd"/>
      <w:r>
        <w:t xml:space="preserve"> slow internet connections cannot be controlled by the HMIS Lead Agency or the HMIS Vendor.</w:t>
      </w:r>
    </w:p>
    <w:p w14:paraId="370DC9E6" w14:textId="77777777" w:rsidR="00BB071B" w:rsidRPr="00281821" w:rsidRDefault="0AD08319" w:rsidP="0A58605A">
      <w:pPr>
        <w:pStyle w:val="BodyText"/>
        <w:numPr>
          <w:ilvl w:val="0"/>
          <w:numId w:val="11"/>
        </w:numPr>
        <w:kinsoku w:val="0"/>
        <w:overflowPunct w:val="0"/>
        <w:spacing w:after="0"/>
        <w:ind w:right="270"/>
      </w:pPr>
      <w:r>
        <w:t>Have a browser compatible with current HMIS software. The most up to date version of the following browsers are supported by Clarity: Apple Safari, Google Chrome, Mozilla Firefox, and Microsoft Edge.</w:t>
      </w:r>
    </w:p>
    <w:p w14:paraId="4E9FD92D" w14:textId="1773AEA6" w:rsidR="20784141" w:rsidRPr="00BD305D" w:rsidRDefault="0AD08319" w:rsidP="0A58605A">
      <w:pPr>
        <w:pStyle w:val="BodyText"/>
        <w:numPr>
          <w:ilvl w:val="0"/>
          <w:numId w:val="11"/>
        </w:numPr>
        <w:kinsoku w:val="0"/>
        <w:overflowPunct w:val="0"/>
        <w:spacing w:after="0"/>
        <w:ind w:right="270"/>
      </w:pPr>
      <w:r>
        <w:rPr>
          <w:w w:val="90"/>
        </w:rPr>
        <w:t xml:space="preserve"> The equipment used to connect to the HMIS system is the responsibility of the CHO. Contributing CHOs</w:t>
      </w:r>
      <w:r>
        <w:rPr>
          <w:spacing w:val="-9"/>
          <w:w w:val="90"/>
        </w:rPr>
        <w:t xml:space="preserve"> </w:t>
      </w:r>
      <w:r>
        <w:rPr>
          <w:w w:val="90"/>
        </w:rPr>
        <w:t>will</w:t>
      </w:r>
      <w:r>
        <w:rPr>
          <w:spacing w:val="-9"/>
          <w:w w:val="90"/>
        </w:rPr>
        <w:t xml:space="preserve"> </w:t>
      </w:r>
      <w:r>
        <w:rPr>
          <w:w w:val="90"/>
        </w:rPr>
        <w:t>need</w:t>
      </w:r>
      <w:r>
        <w:rPr>
          <w:spacing w:val="-9"/>
          <w:w w:val="90"/>
        </w:rPr>
        <w:t xml:space="preserve"> </w:t>
      </w:r>
      <w:r>
        <w:rPr>
          <w:w w:val="90"/>
        </w:rPr>
        <w:t>to</w:t>
      </w:r>
      <w:r>
        <w:rPr>
          <w:spacing w:val="-9"/>
          <w:w w:val="90"/>
        </w:rPr>
        <w:t xml:space="preserve"> </w:t>
      </w:r>
      <w:r>
        <w:rPr>
          <w:w w:val="90"/>
        </w:rPr>
        <w:t>provide</w:t>
      </w:r>
      <w:r>
        <w:rPr>
          <w:spacing w:val="-9"/>
          <w:w w:val="90"/>
        </w:rPr>
        <w:t xml:space="preserve"> </w:t>
      </w:r>
      <w:r>
        <w:rPr>
          <w:w w:val="90"/>
        </w:rPr>
        <w:t>their</w:t>
      </w:r>
      <w:r>
        <w:rPr>
          <w:spacing w:val="-9"/>
          <w:w w:val="90"/>
        </w:rPr>
        <w:t xml:space="preserve"> </w:t>
      </w:r>
      <w:r>
        <w:rPr>
          <w:w w:val="90"/>
        </w:rPr>
        <w:t>own</w:t>
      </w:r>
      <w:r>
        <w:rPr>
          <w:spacing w:val="-9"/>
          <w:w w:val="90"/>
        </w:rPr>
        <w:t xml:space="preserve"> </w:t>
      </w:r>
      <w:r>
        <w:rPr>
          <w:w w:val="90"/>
        </w:rPr>
        <w:t>internal</w:t>
      </w:r>
      <w:r>
        <w:rPr>
          <w:spacing w:val="-9"/>
          <w:w w:val="90"/>
        </w:rPr>
        <w:t xml:space="preserve"> </w:t>
      </w:r>
      <w:r>
        <w:rPr>
          <w:w w:val="90"/>
        </w:rPr>
        <w:t>technical</w:t>
      </w:r>
      <w:r>
        <w:rPr>
          <w:spacing w:val="-9"/>
          <w:w w:val="90"/>
        </w:rPr>
        <w:t xml:space="preserve"> </w:t>
      </w:r>
      <w:r>
        <w:rPr>
          <w:w w:val="90"/>
        </w:rPr>
        <w:t>support</w:t>
      </w:r>
      <w:r>
        <w:rPr>
          <w:spacing w:val="-9"/>
          <w:w w:val="90"/>
        </w:rPr>
        <w:t xml:space="preserve"> </w:t>
      </w:r>
      <w:r>
        <w:rPr>
          <w:w w:val="90"/>
        </w:rPr>
        <w:t>for</w:t>
      </w:r>
      <w:r>
        <w:rPr>
          <w:spacing w:val="-9"/>
          <w:w w:val="90"/>
        </w:rPr>
        <w:t xml:space="preserve"> </w:t>
      </w:r>
      <w:r>
        <w:rPr>
          <w:w w:val="90"/>
        </w:rPr>
        <w:t>the</w:t>
      </w:r>
      <w:r>
        <w:rPr>
          <w:spacing w:val="-9"/>
          <w:w w:val="90"/>
        </w:rPr>
        <w:t xml:space="preserve"> </w:t>
      </w:r>
      <w:r>
        <w:rPr>
          <w:w w:val="90"/>
        </w:rPr>
        <w:t>hardware,</w:t>
      </w:r>
      <w:r>
        <w:rPr>
          <w:spacing w:val="-9"/>
          <w:w w:val="90"/>
        </w:rPr>
        <w:t xml:space="preserve"> </w:t>
      </w:r>
      <w:r>
        <w:rPr>
          <w:w w:val="90"/>
        </w:rPr>
        <w:t>software,</w:t>
      </w:r>
      <w:r>
        <w:rPr>
          <w:spacing w:val="-9"/>
          <w:w w:val="90"/>
        </w:rPr>
        <w:t xml:space="preserve"> </w:t>
      </w:r>
      <w:r>
        <w:rPr>
          <w:w w:val="90"/>
        </w:rPr>
        <w:t>and</w:t>
      </w:r>
      <w:r>
        <w:rPr>
          <w:spacing w:val="-9"/>
          <w:w w:val="90"/>
        </w:rPr>
        <w:t xml:space="preserve"> </w:t>
      </w:r>
      <w:r>
        <w:rPr>
          <w:w w:val="90"/>
        </w:rPr>
        <w:t>Internet connections necessary to connect to the HMIS system according to their own organizational needs.</w:t>
      </w:r>
    </w:p>
    <w:p w14:paraId="38D061F7" w14:textId="4185825F" w:rsidR="00BB071B" w:rsidRPr="00626E09" w:rsidRDefault="56B5170F" w:rsidP="0A58605A">
      <w:pPr>
        <w:pStyle w:val="Heading1"/>
        <w:kinsoku w:val="0"/>
        <w:overflowPunct w:val="0"/>
        <w:spacing w:after="0" w:line="276" w:lineRule="auto"/>
        <w:ind w:right="540"/>
        <w:rPr>
          <w:rFonts w:asciiTheme="minorHAnsi" w:eastAsiaTheme="minorEastAsia" w:hAnsiTheme="minorHAnsi" w:cstheme="minorBidi"/>
          <w:bCs w:val="0"/>
          <w:color w:val="auto"/>
          <w:w w:val="90"/>
          <w:szCs w:val="48"/>
        </w:rPr>
      </w:pPr>
      <w:r>
        <w:rPr>
          <w:rFonts w:asciiTheme="minorHAnsi" w:eastAsiaTheme="minorEastAsia" w:hAnsiTheme="minorHAnsi" w:cstheme="minorBidi"/>
          <w:bCs w:val="0"/>
          <w:color w:val="auto"/>
          <w:w w:val="90"/>
          <w:szCs w:val="48"/>
        </w:rPr>
        <w:lastRenderedPageBreak/>
        <w:t>Roles &amp; Responsibilities</w:t>
      </w:r>
    </w:p>
    <w:p w14:paraId="0B5658F0" w14:textId="38D73198" w:rsidR="00D54908" w:rsidRPr="00626E09" w:rsidRDefault="56B5170F" w:rsidP="0A58605A">
      <w:pPr>
        <w:pStyle w:val="Heading2"/>
        <w:kinsoku w:val="0"/>
        <w:overflowPunct w:val="0"/>
        <w:spacing w:after="0" w:line="276" w:lineRule="auto"/>
        <w:ind w:right="270"/>
        <w:rPr>
          <w:rFonts w:asciiTheme="minorHAnsi" w:eastAsiaTheme="minorEastAsia" w:hAnsiTheme="minorHAnsi" w:cstheme="minorBidi"/>
          <w:bCs w:val="0"/>
          <w:color w:val="auto"/>
          <w:w w:val="90"/>
          <w:szCs w:val="36"/>
        </w:rPr>
      </w:pPr>
      <w:r>
        <w:rPr>
          <w:rFonts w:asciiTheme="minorHAnsi" w:eastAsiaTheme="minorEastAsia" w:hAnsiTheme="minorHAnsi" w:cstheme="minorBidi"/>
          <w:bCs w:val="0"/>
          <w:color w:val="auto"/>
          <w:szCs w:val="36"/>
        </w:rPr>
        <w:t>KS BOS COC HMIS END USER Meeting</w:t>
      </w:r>
    </w:p>
    <w:p w14:paraId="16662F3B" w14:textId="20113F8B" w:rsidR="1307C640" w:rsidRDefault="1307C640" w:rsidP="0A58605A">
      <w:pPr>
        <w:kinsoku w:val="0"/>
        <w:overflowPunct w:val="0"/>
        <w:spacing w:before="240" w:after="0"/>
      </w:pPr>
      <w:r>
        <w:t>Purpose</w:t>
      </w:r>
    </w:p>
    <w:p w14:paraId="4BE7D4FC" w14:textId="14F17403" w:rsidR="312F1178" w:rsidRDefault="312F1178" w:rsidP="0A58605A">
      <w:pPr>
        <w:kinsoku w:val="0"/>
        <w:overflowPunct w:val="0"/>
        <w:spacing w:before="240" w:after="0"/>
      </w:pPr>
      <w:r>
        <w:t>HMIS End User Meetings are held to provide training, share system updates, and give users an opportunity to ask questions and report issues related to HMIS use.</w:t>
      </w:r>
    </w:p>
    <w:p w14:paraId="13E9FD9F" w14:textId="1008883C" w:rsidR="312F1178" w:rsidRDefault="312F1178" w:rsidP="0A58605A">
      <w:pPr>
        <w:kinsoku w:val="0"/>
        <w:overflowPunct w:val="0"/>
        <w:spacing w:before="240" w:after="0"/>
      </w:pPr>
      <w:r>
        <w:t>CES End User Meetings may also be used to gather input on Coordinated Entry processes, as applicable.</w:t>
      </w:r>
    </w:p>
    <w:p w14:paraId="7F02CFFE" w14:textId="6BF3E855" w:rsidR="312F1178" w:rsidRDefault="312F1178" w:rsidP="0A58605A">
      <w:pPr>
        <w:kinsoku w:val="0"/>
        <w:overflowPunct w:val="0"/>
        <w:spacing w:before="240" w:after="0"/>
      </w:pPr>
      <w:r>
        <w:t>Feedback collected during these meetings may be used by the HMIS Lead Agency to inform system changes, training priorities, and recommendations to the HMIS Oversight Committee.</w:t>
      </w:r>
    </w:p>
    <w:p w14:paraId="22BDC0A8" w14:textId="578F95D9" w:rsidR="312F1178" w:rsidRDefault="312F1178" w:rsidP="0A58605A">
      <w:pPr>
        <w:kinsoku w:val="0"/>
        <w:overflowPunct w:val="0"/>
        <w:spacing w:before="240" w:after="0"/>
      </w:pPr>
      <w:r>
        <w:t>Participation</w:t>
      </w:r>
    </w:p>
    <w:p w14:paraId="3D7F7E2F" w14:textId="67574E5F" w:rsidR="312F1178" w:rsidRDefault="312F1178" w:rsidP="0A58605A">
      <w:pPr>
        <w:kinsoku w:val="0"/>
        <w:overflowPunct w:val="0"/>
        <w:spacing w:before="240" w:after="0"/>
      </w:pPr>
      <w:r>
        <w:t>For KS-507, participants include HMIS users, including Coordinated Entry users, within the Kansas Balance of State Continuum of Care.</w:t>
      </w:r>
    </w:p>
    <w:p w14:paraId="03831328" w14:textId="7EC5AF64" w:rsidR="312F1178" w:rsidRDefault="312F1178" w:rsidP="0A58605A">
      <w:pPr>
        <w:kinsoku w:val="0"/>
        <w:overflowPunct w:val="0"/>
        <w:spacing w:before="240" w:after="0"/>
      </w:pPr>
      <w:r>
        <w:t>For KS-505, participants include HMIS users within the Johnson County Continuum of Care.</w:t>
      </w:r>
    </w:p>
    <w:p w14:paraId="7DD50A2F" w14:textId="4909EF75" w:rsidR="312F1178" w:rsidRDefault="312F1178" w:rsidP="0A58605A">
      <w:pPr>
        <w:kinsoku w:val="0"/>
        <w:overflowPunct w:val="0"/>
        <w:spacing w:before="240" w:after="0"/>
      </w:pPr>
      <w:r>
        <w:t>Agencies using HMIS are expected to ensure appropriate staff attend these meetings.</w:t>
      </w:r>
    </w:p>
    <w:p w14:paraId="66D52B19" w14:textId="539018F2" w:rsidR="1307C640" w:rsidRDefault="1307C640" w:rsidP="0A58605A">
      <w:pPr>
        <w:kinsoku w:val="0"/>
        <w:overflowPunct w:val="0"/>
        <w:spacing w:before="240" w:after="0"/>
      </w:pPr>
      <w:r>
        <w:t>Responsibilities</w:t>
      </w:r>
    </w:p>
    <w:p w14:paraId="0EEC13EC" w14:textId="321F3472" w:rsidR="312F1178" w:rsidRDefault="312F1178" w:rsidP="0A58605A">
      <w:pPr>
        <w:kinsoku w:val="0"/>
        <w:overflowPunct w:val="0"/>
        <w:spacing w:before="240" w:after="0"/>
      </w:pPr>
      <w:r>
        <w:t>HMIS End User Meetings are used to:</w:t>
      </w:r>
    </w:p>
    <w:p w14:paraId="5A3DFDE9" w14:textId="2473CF5E" w:rsidR="312F1178" w:rsidRDefault="312F1178" w:rsidP="0A58605A">
      <w:pPr>
        <w:pStyle w:val="ListParagraph"/>
        <w:numPr>
          <w:ilvl w:val="0"/>
          <w:numId w:val="28"/>
        </w:numPr>
        <w:kinsoku w:val="0"/>
        <w:overflowPunct w:val="0"/>
        <w:spacing w:after="0"/>
      </w:pPr>
      <w:r>
        <w:t xml:space="preserve">Provide training on HMIS workflows, data entry requirements, and system updates </w:t>
      </w:r>
    </w:p>
    <w:p w14:paraId="2776202C" w14:textId="378AA500" w:rsidR="312F1178" w:rsidRDefault="312F1178" w:rsidP="0A58605A">
      <w:pPr>
        <w:pStyle w:val="ListParagraph"/>
        <w:numPr>
          <w:ilvl w:val="0"/>
          <w:numId w:val="28"/>
        </w:numPr>
        <w:kinsoku w:val="0"/>
        <w:overflowPunct w:val="0"/>
        <w:spacing w:after="0"/>
      </w:pPr>
      <w:r>
        <w:t xml:space="preserve">Communicate changes to HMIS policies, procedures, or data standards </w:t>
      </w:r>
    </w:p>
    <w:p w14:paraId="078B037D" w14:textId="11CD1F9C" w:rsidR="312F1178" w:rsidRDefault="312F1178" w:rsidP="0A58605A">
      <w:pPr>
        <w:pStyle w:val="ListParagraph"/>
        <w:numPr>
          <w:ilvl w:val="0"/>
          <w:numId w:val="28"/>
        </w:numPr>
        <w:kinsoku w:val="0"/>
        <w:overflowPunct w:val="0"/>
        <w:spacing w:after="0"/>
      </w:pPr>
      <w:r>
        <w:t xml:space="preserve">Identify and clarify data entry issues and system use questions </w:t>
      </w:r>
    </w:p>
    <w:p w14:paraId="045F99AB" w14:textId="30F0C364" w:rsidR="312F1178" w:rsidRDefault="312F1178" w:rsidP="0A58605A">
      <w:pPr>
        <w:pStyle w:val="ListParagraph"/>
        <w:numPr>
          <w:ilvl w:val="0"/>
          <w:numId w:val="28"/>
        </w:numPr>
        <w:kinsoku w:val="0"/>
        <w:overflowPunct w:val="0"/>
        <w:spacing w:after="0"/>
      </w:pPr>
      <w:r>
        <w:t xml:space="preserve">Collect user-reported system issues and workflow barriers </w:t>
      </w:r>
    </w:p>
    <w:p w14:paraId="0C80B7B1" w14:textId="185A91E2" w:rsidR="312F1178" w:rsidRDefault="312F1178" w:rsidP="0A58605A">
      <w:pPr>
        <w:kinsoku w:val="0"/>
        <w:overflowPunct w:val="0"/>
        <w:spacing w:before="240" w:after="0"/>
      </w:pPr>
      <w:r>
        <w:t>Users may raise concerns related to system functionality, data entry challenges, or vendor performance during these meetings. These meetings do not serve as a decision-making or governance body.</w:t>
      </w:r>
    </w:p>
    <w:p w14:paraId="6A1031B9" w14:textId="40618058" w:rsidR="312F1178" w:rsidRDefault="312F1178" w:rsidP="0A58605A">
      <w:pPr>
        <w:kinsoku w:val="0"/>
        <w:overflowPunct w:val="0"/>
        <w:spacing w:before="240" w:after="0"/>
      </w:pPr>
      <w:r>
        <w:t>Meetings and Communication</w:t>
      </w:r>
    </w:p>
    <w:p w14:paraId="0F3FE503" w14:textId="34391A7F" w:rsidR="00685C50" w:rsidRPr="00281821" w:rsidRDefault="312F1178" w:rsidP="0A58605A">
      <w:pPr>
        <w:kinsoku w:val="0"/>
        <w:overflowPunct w:val="0"/>
        <w:spacing w:before="240" w:after="0"/>
      </w:pPr>
      <w:r>
        <w:t>Meeting schedules and access information are distributed through official HMIS communication channels. The HMIS Lead Agency is responsible for facilitating these meetings.</w:t>
      </w:r>
    </w:p>
    <w:p w14:paraId="42354981" w14:textId="4061B1D2" w:rsidR="001A693D" w:rsidRPr="00D6601F" w:rsidRDefault="33B84BAE" w:rsidP="0A58605A">
      <w:pPr>
        <w:pStyle w:val="Heading2"/>
        <w:kinsoku w:val="0"/>
        <w:overflowPunct w:val="0"/>
        <w:spacing w:after="0" w:line="276" w:lineRule="auto"/>
        <w:ind w:right="360"/>
        <w:rPr>
          <w:rFonts w:asciiTheme="minorHAnsi" w:eastAsiaTheme="minorEastAsia" w:hAnsiTheme="minorHAnsi" w:cstheme="minorBidi"/>
          <w:bCs w:val="0"/>
          <w:color w:val="auto"/>
          <w:w w:val="90"/>
          <w:szCs w:val="36"/>
        </w:rPr>
      </w:pPr>
      <w:r>
        <w:rPr>
          <w:rFonts w:asciiTheme="minorHAnsi" w:eastAsiaTheme="minorEastAsia" w:hAnsiTheme="minorHAnsi" w:cstheme="minorBidi"/>
          <w:bCs w:val="0"/>
          <w:color w:val="auto"/>
          <w:w w:val="90"/>
          <w:szCs w:val="36"/>
        </w:rPr>
        <w:t>HMIS END USER RESPONSIBILITIES</w:t>
      </w:r>
    </w:p>
    <w:p w14:paraId="038A99AF" w14:textId="377C7B94" w:rsidR="00103D92" w:rsidRPr="00281821" w:rsidRDefault="63BE88BE" w:rsidP="0A58605A">
      <w:pPr>
        <w:pStyle w:val="BodyText"/>
        <w:spacing w:after="0"/>
        <w:rPr>
          <w:color w:val="000000" w:themeColor="text1"/>
        </w:rPr>
      </w:pPr>
      <w:r>
        <w:rPr>
          <w:w w:val="90"/>
        </w:rPr>
        <w:t>Please refer to the</w:t>
      </w:r>
      <w:r>
        <w:t xml:space="preserve"> HMIS page of our website</w:t>
      </w:r>
      <w:r>
        <w:rPr>
          <w:u w:val="single"/>
        </w:rPr>
        <w:t xml:space="preserve"> </w:t>
      </w:r>
      <w:r>
        <w:rPr>
          <w:color w:val="000000" w:themeColor="text1"/>
        </w:rPr>
        <w:t>for the most current responsibilities specific to End Users and CHO's.</w:t>
      </w:r>
    </w:p>
    <w:p w14:paraId="1B0F6F1D" w14:textId="2A699AAC" w:rsidR="00AD1F6C" w:rsidRPr="00D6601F" w:rsidRDefault="2C4F7ADF" w:rsidP="0A58605A">
      <w:pPr>
        <w:pStyle w:val="Heading2"/>
        <w:kinsoku w:val="0"/>
        <w:overflowPunct w:val="0"/>
        <w:spacing w:after="0" w:line="276" w:lineRule="auto"/>
        <w:ind w:right="630"/>
        <w:rPr>
          <w:rFonts w:asciiTheme="minorHAnsi" w:eastAsiaTheme="minorEastAsia" w:hAnsiTheme="minorHAnsi" w:cstheme="minorBidi"/>
          <w:bCs w:val="0"/>
          <w:color w:val="auto"/>
          <w:spacing w:val="-2"/>
          <w:szCs w:val="36"/>
        </w:rPr>
      </w:pPr>
      <w:r>
        <w:rPr>
          <w:rFonts w:asciiTheme="minorHAnsi" w:eastAsiaTheme="minorEastAsia" w:hAnsiTheme="minorHAnsi" w:cstheme="minorBidi"/>
          <w:bCs w:val="0"/>
          <w:color w:val="auto"/>
          <w:spacing w:val="-2"/>
          <w:szCs w:val="36"/>
        </w:rPr>
        <w:t>DATA INTEGRITY</w:t>
      </w:r>
    </w:p>
    <w:p w14:paraId="5EDFA198" w14:textId="77777777" w:rsidR="00B46B3F" w:rsidRPr="00281821" w:rsidRDefault="7D15B5D2" w:rsidP="0A58605A">
      <w:pPr>
        <w:pStyle w:val="BodyText"/>
        <w:kinsoku w:val="0"/>
        <w:overflowPunct w:val="0"/>
        <w:spacing w:after="0"/>
        <w:ind w:right="593"/>
      </w:pPr>
      <w:r>
        <w:rPr>
          <w:w w:val="90"/>
        </w:rPr>
        <w:t>It is important that CHO's and HMIS System Administration can ensure data integrity within HMIS. This includes a safe and secure place to store information, as well as procedures to ensure that the information is not damaged or altered illicitly after being collected or imported. When information is exported</w:t>
      </w:r>
      <w:r>
        <w:rPr>
          <w:spacing w:val="-7"/>
          <w:w w:val="90"/>
        </w:rPr>
        <w:t xml:space="preserve"> </w:t>
      </w:r>
      <w:r>
        <w:rPr>
          <w:w w:val="90"/>
        </w:rPr>
        <w:t>out</w:t>
      </w:r>
      <w:r>
        <w:rPr>
          <w:spacing w:val="-7"/>
          <w:w w:val="90"/>
        </w:rPr>
        <w:t xml:space="preserve"> </w:t>
      </w:r>
      <w:r>
        <w:rPr>
          <w:w w:val="90"/>
        </w:rPr>
        <w:t>of</w:t>
      </w:r>
      <w:r>
        <w:rPr>
          <w:spacing w:val="-8"/>
          <w:w w:val="90"/>
        </w:rPr>
        <w:t xml:space="preserve"> </w:t>
      </w:r>
      <w:r>
        <w:rPr>
          <w:w w:val="90"/>
        </w:rPr>
        <w:t>HMIS,</w:t>
      </w:r>
      <w:r>
        <w:rPr>
          <w:spacing w:val="-7"/>
          <w:w w:val="90"/>
        </w:rPr>
        <w:t xml:space="preserve"> </w:t>
      </w:r>
      <w:r>
        <w:rPr>
          <w:w w:val="90"/>
        </w:rPr>
        <w:t>we</w:t>
      </w:r>
      <w:r>
        <w:rPr>
          <w:spacing w:val="-7"/>
          <w:w w:val="90"/>
        </w:rPr>
        <w:t xml:space="preserve"> </w:t>
      </w:r>
      <w:r>
        <w:rPr>
          <w:w w:val="90"/>
        </w:rPr>
        <w:t>must</w:t>
      </w:r>
      <w:r>
        <w:rPr>
          <w:spacing w:val="-7"/>
          <w:w w:val="90"/>
        </w:rPr>
        <w:t xml:space="preserve"> </w:t>
      </w:r>
      <w:r>
        <w:rPr>
          <w:w w:val="90"/>
        </w:rPr>
        <w:t>be</w:t>
      </w:r>
      <w:r>
        <w:rPr>
          <w:spacing w:val="-7"/>
          <w:w w:val="90"/>
        </w:rPr>
        <w:t xml:space="preserve"> </w:t>
      </w:r>
      <w:r>
        <w:rPr>
          <w:w w:val="90"/>
        </w:rPr>
        <w:t>able</w:t>
      </w:r>
      <w:r>
        <w:rPr>
          <w:spacing w:val="-7"/>
          <w:w w:val="90"/>
        </w:rPr>
        <w:t xml:space="preserve"> </w:t>
      </w:r>
      <w:r>
        <w:rPr>
          <w:w w:val="90"/>
        </w:rPr>
        <w:t>to</w:t>
      </w:r>
      <w:r>
        <w:rPr>
          <w:spacing w:val="-7"/>
          <w:w w:val="90"/>
        </w:rPr>
        <w:t xml:space="preserve"> </w:t>
      </w:r>
      <w:r>
        <w:rPr>
          <w:w w:val="90"/>
        </w:rPr>
        <w:t>retrieve</w:t>
      </w:r>
      <w:r>
        <w:rPr>
          <w:spacing w:val="-7"/>
          <w:w w:val="90"/>
        </w:rPr>
        <w:t xml:space="preserve"> </w:t>
      </w:r>
      <w:r>
        <w:rPr>
          <w:w w:val="90"/>
        </w:rPr>
        <w:t>this</w:t>
      </w:r>
      <w:r>
        <w:rPr>
          <w:spacing w:val="-7"/>
          <w:w w:val="90"/>
        </w:rPr>
        <w:t xml:space="preserve"> </w:t>
      </w:r>
      <w:r>
        <w:rPr>
          <w:w w:val="90"/>
        </w:rPr>
        <w:t>information</w:t>
      </w:r>
      <w:r>
        <w:rPr>
          <w:spacing w:val="-7"/>
          <w:w w:val="90"/>
        </w:rPr>
        <w:t xml:space="preserve"> </w:t>
      </w:r>
      <w:r>
        <w:rPr>
          <w:w w:val="90"/>
        </w:rPr>
        <w:t>without</w:t>
      </w:r>
      <w:r>
        <w:rPr>
          <w:spacing w:val="-7"/>
          <w:w w:val="90"/>
        </w:rPr>
        <w:t xml:space="preserve"> </w:t>
      </w:r>
      <w:r>
        <w:rPr>
          <w:w w:val="90"/>
        </w:rPr>
        <w:t>harming</w:t>
      </w:r>
      <w:r>
        <w:rPr>
          <w:spacing w:val="-7"/>
          <w:w w:val="90"/>
        </w:rPr>
        <w:t xml:space="preserve"> </w:t>
      </w:r>
      <w:r>
        <w:rPr>
          <w:w w:val="90"/>
        </w:rPr>
        <w:t>the</w:t>
      </w:r>
      <w:r>
        <w:rPr>
          <w:spacing w:val="-7"/>
          <w:w w:val="90"/>
        </w:rPr>
        <w:t xml:space="preserve"> </w:t>
      </w:r>
      <w:r>
        <w:rPr>
          <w:w w:val="90"/>
        </w:rPr>
        <w:t>data.</w:t>
      </w:r>
      <w:r>
        <w:rPr>
          <w:spacing w:val="-7"/>
          <w:w w:val="90"/>
        </w:rPr>
        <w:t xml:space="preserve"> </w:t>
      </w:r>
      <w:r>
        <w:rPr>
          <w:w w:val="90"/>
        </w:rPr>
        <w:t>The</w:t>
      </w:r>
      <w:r>
        <w:rPr>
          <w:spacing w:val="-7"/>
          <w:w w:val="90"/>
        </w:rPr>
        <w:t xml:space="preserve"> </w:t>
      </w:r>
      <w:r>
        <w:rPr>
          <w:w w:val="90"/>
        </w:rPr>
        <w:t xml:space="preserve">data that is exported should also be the same as it was when it was collected </w:t>
      </w:r>
      <w:r>
        <w:rPr>
          <w:w w:val="90"/>
        </w:rPr>
        <w:lastRenderedPageBreak/>
        <w:t>or imported. Any alterations made</w:t>
      </w:r>
      <w:r>
        <w:rPr>
          <w:spacing w:val="-2"/>
          <w:w w:val="90"/>
        </w:rPr>
        <w:t xml:space="preserve"> </w:t>
      </w:r>
      <w:r>
        <w:rPr>
          <w:w w:val="90"/>
        </w:rPr>
        <w:t>to</w:t>
      </w:r>
      <w:r>
        <w:rPr>
          <w:spacing w:val="-2"/>
          <w:w w:val="90"/>
        </w:rPr>
        <w:t xml:space="preserve"> </w:t>
      </w:r>
      <w:r>
        <w:rPr>
          <w:w w:val="90"/>
        </w:rPr>
        <w:t>data</w:t>
      </w:r>
      <w:r>
        <w:rPr>
          <w:spacing w:val="-2"/>
          <w:w w:val="90"/>
        </w:rPr>
        <w:t xml:space="preserve"> </w:t>
      </w:r>
      <w:r>
        <w:rPr>
          <w:w w:val="90"/>
        </w:rPr>
        <w:t>that</w:t>
      </w:r>
      <w:r>
        <w:rPr>
          <w:spacing w:val="-2"/>
          <w:w w:val="90"/>
        </w:rPr>
        <w:t xml:space="preserve"> </w:t>
      </w:r>
      <w:r>
        <w:rPr>
          <w:w w:val="90"/>
        </w:rPr>
        <w:t>change</w:t>
      </w:r>
      <w:r>
        <w:rPr>
          <w:spacing w:val="-2"/>
          <w:w w:val="90"/>
        </w:rPr>
        <w:t xml:space="preserve"> </w:t>
      </w:r>
      <w:proofErr w:type="spellStart"/>
      <w:proofErr w:type="gramStart"/>
      <w:r>
        <w:rPr>
          <w:w w:val="90"/>
        </w:rPr>
        <w:t>it's</w:t>
      </w:r>
      <w:proofErr w:type="spellEnd"/>
      <w:proofErr w:type="gramEnd"/>
      <w:r>
        <w:rPr>
          <w:spacing w:val="-2"/>
          <w:w w:val="90"/>
        </w:rPr>
        <w:t xml:space="preserve"> </w:t>
      </w:r>
      <w:r>
        <w:rPr>
          <w:w w:val="90"/>
        </w:rPr>
        <w:t>validity</w:t>
      </w:r>
      <w:r>
        <w:rPr>
          <w:spacing w:val="-2"/>
          <w:w w:val="90"/>
        </w:rPr>
        <w:t xml:space="preserve"> </w:t>
      </w:r>
      <w:r>
        <w:rPr>
          <w:w w:val="90"/>
        </w:rPr>
        <w:t>for</w:t>
      </w:r>
      <w:r>
        <w:rPr>
          <w:spacing w:val="-2"/>
          <w:w w:val="90"/>
        </w:rPr>
        <w:t xml:space="preserve"> </w:t>
      </w:r>
      <w:r>
        <w:rPr>
          <w:w w:val="90"/>
        </w:rPr>
        <w:t>purposes</w:t>
      </w:r>
      <w:r>
        <w:rPr>
          <w:spacing w:val="-2"/>
          <w:w w:val="90"/>
        </w:rPr>
        <w:t xml:space="preserve"> </w:t>
      </w:r>
      <w:r>
        <w:rPr>
          <w:w w:val="90"/>
        </w:rPr>
        <w:t>other</w:t>
      </w:r>
      <w:r>
        <w:rPr>
          <w:spacing w:val="-2"/>
          <w:w w:val="90"/>
        </w:rPr>
        <w:t xml:space="preserve"> </w:t>
      </w:r>
      <w:r>
        <w:rPr>
          <w:w w:val="90"/>
        </w:rPr>
        <w:t>than</w:t>
      </w:r>
      <w:r>
        <w:rPr>
          <w:spacing w:val="-2"/>
          <w:w w:val="90"/>
        </w:rPr>
        <w:t xml:space="preserve"> </w:t>
      </w:r>
      <w:r>
        <w:rPr>
          <w:w w:val="90"/>
        </w:rPr>
        <w:t>to</w:t>
      </w:r>
      <w:r>
        <w:rPr>
          <w:spacing w:val="-2"/>
          <w:w w:val="90"/>
        </w:rPr>
        <w:t xml:space="preserve"> </w:t>
      </w:r>
      <w:r>
        <w:rPr>
          <w:w w:val="90"/>
        </w:rPr>
        <w:t>accurately</w:t>
      </w:r>
      <w:r>
        <w:rPr>
          <w:spacing w:val="-2"/>
          <w:w w:val="90"/>
        </w:rPr>
        <w:t xml:space="preserve"> </w:t>
      </w:r>
      <w:r>
        <w:rPr>
          <w:w w:val="90"/>
        </w:rPr>
        <w:t>depict</w:t>
      </w:r>
      <w:r>
        <w:rPr>
          <w:spacing w:val="-2"/>
          <w:w w:val="90"/>
        </w:rPr>
        <w:t xml:space="preserve"> </w:t>
      </w:r>
      <w:r>
        <w:rPr>
          <w:w w:val="90"/>
        </w:rPr>
        <w:t>the</w:t>
      </w:r>
      <w:r>
        <w:rPr>
          <w:spacing w:val="-2"/>
          <w:w w:val="90"/>
        </w:rPr>
        <w:t xml:space="preserve"> </w:t>
      </w:r>
      <w:r>
        <w:rPr>
          <w:w w:val="90"/>
        </w:rPr>
        <w:t>client</w:t>
      </w:r>
      <w:r>
        <w:rPr>
          <w:spacing w:val="-2"/>
          <w:w w:val="90"/>
        </w:rPr>
        <w:t xml:space="preserve"> </w:t>
      </w:r>
      <w:r>
        <w:rPr>
          <w:w w:val="90"/>
        </w:rPr>
        <w:t xml:space="preserve">are </w:t>
      </w:r>
      <w:r>
        <w:rPr>
          <w:spacing w:val="-8"/>
        </w:rPr>
        <w:t>considered</w:t>
      </w:r>
      <w:r>
        <w:rPr>
          <w:spacing w:val="-9"/>
        </w:rPr>
        <w:t xml:space="preserve"> </w:t>
      </w:r>
      <w:r>
        <w:rPr>
          <w:spacing w:val="-8"/>
        </w:rPr>
        <w:t>a violation of Data</w:t>
      </w:r>
      <w:r>
        <w:rPr>
          <w:spacing w:val="-9"/>
        </w:rPr>
        <w:t xml:space="preserve"> </w:t>
      </w:r>
      <w:r>
        <w:rPr>
          <w:spacing w:val="-8"/>
        </w:rPr>
        <w:t>Integrity.</w:t>
      </w:r>
    </w:p>
    <w:p w14:paraId="46EFC0DB" w14:textId="77777777" w:rsidR="00B46B3F" w:rsidRPr="00281821" w:rsidRDefault="7D15B5D2" w:rsidP="0A58605A">
      <w:pPr>
        <w:pStyle w:val="BodyText"/>
        <w:kinsoku w:val="0"/>
        <w:overflowPunct w:val="0"/>
        <w:spacing w:after="0"/>
        <w:ind w:right="453"/>
      </w:pPr>
      <w:r>
        <w:rPr>
          <w:w w:val="90"/>
        </w:rPr>
        <w:t>Program</w:t>
      </w:r>
      <w:r>
        <w:rPr>
          <w:spacing w:val="-5"/>
          <w:w w:val="90"/>
        </w:rPr>
        <w:t xml:space="preserve"> </w:t>
      </w:r>
      <w:r>
        <w:rPr>
          <w:w w:val="90"/>
        </w:rPr>
        <w:t>Enrollments</w:t>
      </w:r>
      <w:r>
        <w:rPr>
          <w:spacing w:val="-5"/>
          <w:w w:val="90"/>
        </w:rPr>
        <w:t xml:space="preserve"> </w:t>
      </w:r>
      <w:r>
        <w:rPr>
          <w:w w:val="90"/>
        </w:rPr>
        <w:t>provide</w:t>
      </w:r>
      <w:r>
        <w:rPr>
          <w:spacing w:val="-5"/>
          <w:w w:val="90"/>
        </w:rPr>
        <w:t xml:space="preserve"> </w:t>
      </w:r>
      <w:r>
        <w:rPr>
          <w:w w:val="90"/>
        </w:rPr>
        <w:t>structure</w:t>
      </w:r>
      <w:r>
        <w:rPr>
          <w:spacing w:val="-5"/>
          <w:w w:val="90"/>
        </w:rPr>
        <w:t xml:space="preserve"> </w:t>
      </w:r>
      <w:r>
        <w:rPr>
          <w:w w:val="90"/>
        </w:rPr>
        <w:t>for</w:t>
      </w:r>
      <w:r>
        <w:rPr>
          <w:spacing w:val="-5"/>
          <w:w w:val="90"/>
        </w:rPr>
        <w:t xml:space="preserve"> </w:t>
      </w:r>
      <w:r>
        <w:rPr>
          <w:w w:val="90"/>
        </w:rPr>
        <w:t>data</w:t>
      </w:r>
      <w:r>
        <w:rPr>
          <w:spacing w:val="-5"/>
          <w:w w:val="90"/>
        </w:rPr>
        <w:t xml:space="preserve"> </w:t>
      </w:r>
      <w:r>
        <w:rPr>
          <w:w w:val="90"/>
        </w:rPr>
        <w:t>collection</w:t>
      </w:r>
      <w:r>
        <w:rPr>
          <w:spacing w:val="-5"/>
          <w:w w:val="90"/>
        </w:rPr>
        <w:t xml:space="preserve"> </w:t>
      </w:r>
      <w:r>
        <w:rPr>
          <w:w w:val="90"/>
        </w:rPr>
        <w:t>and</w:t>
      </w:r>
      <w:r>
        <w:rPr>
          <w:spacing w:val="-5"/>
          <w:w w:val="90"/>
        </w:rPr>
        <w:t xml:space="preserve"> </w:t>
      </w:r>
      <w:r>
        <w:rPr>
          <w:w w:val="90"/>
        </w:rPr>
        <w:t>data</w:t>
      </w:r>
      <w:r>
        <w:rPr>
          <w:spacing w:val="-5"/>
          <w:w w:val="90"/>
        </w:rPr>
        <w:t xml:space="preserve"> </w:t>
      </w:r>
      <w:r>
        <w:rPr>
          <w:w w:val="90"/>
        </w:rPr>
        <w:t>sharing.</w:t>
      </w:r>
      <w:r>
        <w:rPr>
          <w:spacing w:val="-5"/>
          <w:w w:val="90"/>
        </w:rPr>
        <w:t xml:space="preserve"> </w:t>
      </w:r>
      <w:r>
        <w:rPr>
          <w:w w:val="90"/>
        </w:rPr>
        <w:t>It</w:t>
      </w:r>
      <w:r>
        <w:rPr>
          <w:spacing w:val="-5"/>
          <w:w w:val="90"/>
        </w:rPr>
        <w:t xml:space="preserve"> </w:t>
      </w:r>
      <w:r>
        <w:rPr>
          <w:w w:val="90"/>
        </w:rPr>
        <w:t>is</w:t>
      </w:r>
      <w:r>
        <w:rPr>
          <w:spacing w:val="-5"/>
          <w:w w:val="90"/>
        </w:rPr>
        <w:t xml:space="preserve"> </w:t>
      </w:r>
      <w:r>
        <w:rPr>
          <w:w w:val="90"/>
        </w:rPr>
        <w:t>important</w:t>
      </w:r>
      <w:r>
        <w:rPr>
          <w:spacing w:val="-5"/>
          <w:w w:val="90"/>
        </w:rPr>
        <w:t xml:space="preserve"> </w:t>
      </w:r>
      <w:r>
        <w:rPr>
          <w:w w:val="90"/>
        </w:rPr>
        <w:t>that</w:t>
      </w:r>
      <w:r>
        <w:rPr>
          <w:spacing w:val="-5"/>
          <w:w w:val="90"/>
        </w:rPr>
        <w:t xml:space="preserve"> </w:t>
      </w:r>
      <w:r>
        <w:rPr>
          <w:w w:val="90"/>
        </w:rPr>
        <w:t xml:space="preserve">End </w:t>
      </w:r>
      <w:proofErr w:type="gramStart"/>
      <w:r>
        <w:rPr>
          <w:w w:val="90"/>
        </w:rPr>
        <w:t>Users are</w:t>
      </w:r>
      <w:proofErr w:type="gramEnd"/>
      <w:r>
        <w:rPr>
          <w:w w:val="90"/>
        </w:rPr>
        <w:t xml:space="preserve"> accurately </w:t>
      </w:r>
      <w:proofErr w:type="gramStart"/>
      <w:r>
        <w:rPr>
          <w:w w:val="90"/>
        </w:rPr>
        <w:t>capturing</w:t>
      </w:r>
      <w:proofErr w:type="gramEnd"/>
      <w:r>
        <w:rPr>
          <w:w w:val="90"/>
        </w:rPr>
        <w:t xml:space="preserve"> the information collected at Program Enrollment </w:t>
      </w:r>
      <w:proofErr w:type="gramStart"/>
      <w:r>
        <w:rPr>
          <w:w w:val="90"/>
        </w:rPr>
        <w:t>and are</w:t>
      </w:r>
      <w:proofErr w:type="gramEnd"/>
      <w:r>
        <w:rPr>
          <w:w w:val="90"/>
        </w:rPr>
        <w:t xml:space="preserve"> accurately </w:t>
      </w:r>
      <w:proofErr w:type="gramStart"/>
      <w:r>
        <w:rPr>
          <w:w w:val="90"/>
        </w:rPr>
        <w:t>accepting</w:t>
      </w:r>
      <w:proofErr w:type="gramEnd"/>
      <w:r>
        <w:rPr>
          <w:spacing w:val="-10"/>
          <w:w w:val="90"/>
        </w:rPr>
        <w:t xml:space="preserve"> </w:t>
      </w:r>
      <w:r>
        <w:rPr>
          <w:w w:val="90"/>
        </w:rPr>
        <w:t>referrals</w:t>
      </w:r>
      <w:r>
        <w:rPr>
          <w:spacing w:val="-10"/>
          <w:w w:val="90"/>
        </w:rPr>
        <w:t xml:space="preserve"> </w:t>
      </w:r>
      <w:r>
        <w:rPr>
          <w:w w:val="90"/>
        </w:rPr>
        <w:t>under</w:t>
      </w:r>
      <w:r>
        <w:rPr>
          <w:spacing w:val="-10"/>
          <w:w w:val="90"/>
        </w:rPr>
        <w:t xml:space="preserve"> </w:t>
      </w:r>
      <w:r>
        <w:rPr>
          <w:w w:val="90"/>
        </w:rPr>
        <w:t>the</w:t>
      </w:r>
      <w:r>
        <w:rPr>
          <w:spacing w:val="-9"/>
          <w:w w:val="90"/>
        </w:rPr>
        <w:t xml:space="preserve"> </w:t>
      </w:r>
      <w:r>
        <w:rPr>
          <w:w w:val="90"/>
        </w:rPr>
        <w:t>following</w:t>
      </w:r>
      <w:r>
        <w:rPr>
          <w:spacing w:val="-10"/>
          <w:w w:val="90"/>
        </w:rPr>
        <w:t xml:space="preserve"> </w:t>
      </w:r>
      <w:r>
        <w:rPr>
          <w:w w:val="90"/>
        </w:rPr>
        <w:t>guidelines</w:t>
      </w:r>
      <w:r>
        <w:rPr>
          <w:spacing w:val="-10"/>
          <w:w w:val="90"/>
        </w:rPr>
        <w:t xml:space="preserve"> </w:t>
      </w:r>
      <w:r>
        <w:rPr>
          <w:w w:val="90"/>
        </w:rPr>
        <w:t>for</w:t>
      </w:r>
      <w:r>
        <w:rPr>
          <w:spacing w:val="-10"/>
          <w:w w:val="90"/>
        </w:rPr>
        <w:t xml:space="preserve"> </w:t>
      </w:r>
      <w:r>
        <w:rPr>
          <w:w w:val="90"/>
        </w:rPr>
        <w:t>Permanent</w:t>
      </w:r>
      <w:r>
        <w:rPr>
          <w:spacing w:val="-9"/>
          <w:w w:val="90"/>
        </w:rPr>
        <w:t xml:space="preserve"> </w:t>
      </w:r>
      <w:r>
        <w:rPr>
          <w:w w:val="90"/>
        </w:rPr>
        <w:t>Housing,</w:t>
      </w:r>
      <w:r>
        <w:rPr>
          <w:spacing w:val="-10"/>
          <w:w w:val="90"/>
        </w:rPr>
        <w:t xml:space="preserve"> </w:t>
      </w:r>
      <w:r>
        <w:rPr>
          <w:w w:val="90"/>
        </w:rPr>
        <w:t>including</w:t>
      </w:r>
      <w:r>
        <w:rPr>
          <w:spacing w:val="-10"/>
          <w:w w:val="90"/>
        </w:rPr>
        <w:t xml:space="preserve"> </w:t>
      </w:r>
      <w:r>
        <w:rPr>
          <w:w w:val="90"/>
        </w:rPr>
        <w:t>Rapid</w:t>
      </w:r>
      <w:r>
        <w:rPr>
          <w:spacing w:val="-10"/>
          <w:w w:val="90"/>
        </w:rPr>
        <w:t xml:space="preserve"> </w:t>
      </w:r>
      <w:r>
        <w:rPr>
          <w:w w:val="90"/>
        </w:rPr>
        <w:t>Re-Housing:</w:t>
      </w:r>
    </w:p>
    <w:p w14:paraId="41AF877B" w14:textId="77777777" w:rsidR="00031FA5" w:rsidRPr="00281821" w:rsidRDefault="72CACECD" w:rsidP="0A58605A">
      <w:pPr>
        <w:pStyle w:val="BodyText"/>
        <w:kinsoku w:val="0"/>
        <w:overflowPunct w:val="0"/>
        <w:spacing w:after="0"/>
      </w:pPr>
      <w:r>
        <w:rPr>
          <w:w w:val="90"/>
        </w:rPr>
        <w:t>To</w:t>
      </w:r>
      <w:r>
        <w:rPr>
          <w:spacing w:val="-9"/>
          <w:w w:val="90"/>
        </w:rPr>
        <w:t xml:space="preserve"> </w:t>
      </w:r>
      <w:r>
        <w:rPr>
          <w:w w:val="90"/>
        </w:rPr>
        <w:t>be</w:t>
      </w:r>
      <w:r>
        <w:rPr>
          <w:spacing w:val="-9"/>
          <w:w w:val="90"/>
        </w:rPr>
        <w:t xml:space="preserve"> </w:t>
      </w:r>
      <w:r>
        <w:rPr>
          <w:w w:val="90"/>
        </w:rPr>
        <w:t>admitted</w:t>
      </w:r>
      <w:r>
        <w:rPr>
          <w:spacing w:val="-9"/>
          <w:w w:val="90"/>
        </w:rPr>
        <w:t xml:space="preserve"> </w:t>
      </w:r>
      <w:r>
        <w:rPr>
          <w:w w:val="90"/>
        </w:rPr>
        <w:t>indicates</w:t>
      </w:r>
      <w:r>
        <w:rPr>
          <w:spacing w:val="-9"/>
          <w:w w:val="90"/>
        </w:rPr>
        <w:t xml:space="preserve"> </w:t>
      </w:r>
      <w:r>
        <w:rPr>
          <w:w w:val="90"/>
        </w:rPr>
        <w:t>the</w:t>
      </w:r>
      <w:r>
        <w:rPr>
          <w:spacing w:val="-9"/>
          <w:w w:val="90"/>
        </w:rPr>
        <w:t xml:space="preserve"> </w:t>
      </w:r>
      <w:r>
        <w:rPr>
          <w:w w:val="90"/>
        </w:rPr>
        <w:t>following</w:t>
      </w:r>
      <w:r>
        <w:rPr>
          <w:spacing w:val="-9"/>
          <w:w w:val="90"/>
        </w:rPr>
        <w:t xml:space="preserve"> </w:t>
      </w:r>
      <w:r>
        <w:rPr>
          <w:w w:val="90"/>
        </w:rPr>
        <w:t>factors</w:t>
      </w:r>
      <w:r>
        <w:rPr>
          <w:spacing w:val="-9"/>
          <w:w w:val="90"/>
        </w:rPr>
        <w:t xml:space="preserve"> </w:t>
      </w:r>
      <w:r>
        <w:rPr>
          <w:w w:val="90"/>
        </w:rPr>
        <w:t>have</w:t>
      </w:r>
      <w:r>
        <w:rPr>
          <w:spacing w:val="-8"/>
          <w:w w:val="90"/>
        </w:rPr>
        <w:t xml:space="preserve"> </w:t>
      </w:r>
      <w:r>
        <w:rPr>
          <w:w w:val="90"/>
        </w:rPr>
        <w:t>been</w:t>
      </w:r>
      <w:r>
        <w:rPr>
          <w:spacing w:val="-9"/>
          <w:w w:val="90"/>
        </w:rPr>
        <w:t xml:space="preserve"> </w:t>
      </w:r>
      <w:r>
        <w:rPr>
          <w:spacing w:val="-4"/>
          <w:w w:val="90"/>
        </w:rPr>
        <w:t>met:</w:t>
      </w:r>
    </w:p>
    <w:p w14:paraId="05ED5A58" w14:textId="77777777" w:rsidR="00031FA5" w:rsidRPr="00281821" w:rsidRDefault="72CACECD" w:rsidP="0A58605A">
      <w:pPr>
        <w:pStyle w:val="ListParagraph"/>
        <w:widowControl w:val="0"/>
        <w:numPr>
          <w:ilvl w:val="0"/>
          <w:numId w:val="12"/>
        </w:numPr>
        <w:tabs>
          <w:tab w:val="left" w:pos="844"/>
        </w:tabs>
        <w:kinsoku w:val="0"/>
        <w:overflowPunct w:val="0"/>
        <w:autoSpaceDE w:val="0"/>
        <w:autoSpaceDN w:val="0"/>
        <w:adjustRightInd w:val="0"/>
        <w:spacing w:after="0"/>
        <w:ind w:left="844" w:hanging="276"/>
      </w:pPr>
      <w:r>
        <w:t>Information provided by the client or from the referral indicates they meet the criteria for admission;</w:t>
      </w:r>
    </w:p>
    <w:p w14:paraId="7DAFA194" w14:textId="77777777" w:rsidR="00031FA5" w:rsidRPr="00281821" w:rsidRDefault="72CACECD" w:rsidP="0A58605A">
      <w:pPr>
        <w:pStyle w:val="ListParagraph"/>
        <w:widowControl w:val="0"/>
        <w:numPr>
          <w:ilvl w:val="0"/>
          <w:numId w:val="12"/>
        </w:numPr>
        <w:tabs>
          <w:tab w:val="left" w:pos="844"/>
        </w:tabs>
        <w:kinsoku w:val="0"/>
        <w:overflowPunct w:val="0"/>
        <w:autoSpaceDE w:val="0"/>
        <w:autoSpaceDN w:val="0"/>
        <w:adjustRightInd w:val="0"/>
        <w:spacing w:after="0"/>
        <w:ind w:left="844" w:hanging="276"/>
      </w:pPr>
      <w:r>
        <w:t>The client has indicated they want to be housed in this project; and</w:t>
      </w:r>
    </w:p>
    <w:p w14:paraId="3BBC8F6A" w14:textId="44FD649B" w:rsidR="00F20DD5" w:rsidRPr="00CF0AE4" w:rsidRDefault="72CACECD" w:rsidP="0A58605A">
      <w:pPr>
        <w:pStyle w:val="ListParagraph"/>
        <w:widowControl w:val="0"/>
        <w:numPr>
          <w:ilvl w:val="0"/>
          <w:numId w:val="12"/>
        </w:numPr>
        <w:tabs>
          <w:tab w:val="left" w:pos="844"/>
        </w:tabs>
        <w:kinsoku w:val="0"/>
        <w:overflowPunct w:val="0"/>
        <w:autoSpaceDE w:val="0"/>
        <w:autoSpaceDN w:val="0"/>
        <w:adjustRightInd w:val="0"/>
        <w:spacing w:after="0"/>
        <w:ind w:left="568" w:right="453" w:firstLine="0"/>
      </w:pPr>
      <w:r>
        <w:t xml:space="preserve">The client </w:t>
      </w:r>
      <w:proofErr w:type="gramStart"/>
      <w:r>
        <w:t>is able to</w:t>
      </w:r>
      <w:proofErr w:type="gramEnd"/>
      <w:r>
        <w:t xml:space="preserve"> access services and housing through the project. The expectation is the project has a housing opening (on-site, site-based, or scattered-site subsidy) or expects to have one in a reasonably short amount of time.</w:t>
      </w:r>
    </w:p>
    <w:p w14:paraId="0CC35260" w14:textId="295E2EB9" w:rsidR="50DEC06C" w:rsidRDefault="50DEC06C" w:rsidP="0A58605A">
      <w:pPr>
        <w:pStyle w:val="Heading1"/>
        <w:spacing w:after="0" w:line="276" w:lineRule="auto"/>
        <w:rPr>
          <w:rFonts w:asciiTheme="minorHAnsi" w:eastAsiaTheme="minorEastAsia" w:hAnsiTheme="minorHAnsi" w:cstheme="minorBidi"/>
          <w:bCs w:val="0"/>
          <w:color w:val="auto"/>
          <w:szCs w:val="48"/>
        </w:rPr>
      </w:pPr>
      <w:r>
        <w:rPr>
          <w:rFonts w:asciiTheme="minorHAnsi" w:eastAsiaTheme="minorEastAsia" w:hAnsiTheme="minorHAnsi" w:cstheme="minorBidi"/>
          <w:bCs w:val="0"/>
          <w:color w:val="auto"/>
          <w:szCs w:val="48"/>
        </w:rPr>
        <w:lastRenderedPageBreak/>
        <w:t>Agency Participation and Onboarding</w:t>
      </w:r>
    </w:p>
    <w:p w14:paraId="76CBE4F0" w14:textId="799A7126" w:rsidR="632429C2" w:rsidRDefault="632429C2" w:rsidP="0A58605A">
      <w:pPr>
        <w:spacing w:before="60" w:after="0"/>
      </w:pPr>
      <w:r>
        <w:t>Participation Requirements</w:t>
      </w:r>
    </w:p>
    <w:p w14:paraId="19C0119D" w14:textId="72D23F4C" w:rsidR="632429C2" w:rsidRDefault="632429C2" w:rsidP="0A58605A">
      <w:pPr>
        <w:spacing w:before="60" w:after="0"/>
      </w:pPr>
      <w:r>
        <w:t>Participation in HMIS is required for any agency receiving funding from programs that mandate HMIS use, including HUD Continuum of Care (CoC) and Emergency Solutions Grant (ESG) programs, unless the agency qualifies for an exemption (for example, victim service providers using a comparable database).</w:t>
      </w:r>
    </w:p>
    <w:p w14:paraId="1784AADD" w14:textId="247462B8" w:rsidR="632429C2" w:rsidRDefault="632429C2" w:rsidP="0A58605A">
      <w:pPr>
        <w:spacing w:before="60" w:after="0"/>
      </w:pPr>
      <w:r>
        <w:t xml:space="preserve">Agencies not required by funding may participate in HMIS. Participation is encouraged </w:t>
      </w:r>
      <w:proofErr w:type="gramStart"/>
      <w:r>
        <w:t>for</w:t>
      </w:r>
      <w:proofErr w:type="gramEnd"/>
      <w:r>
        <w:t xml:space="preserve"> programs serving people experiencing or at risk of homelessness to support coordinated services and complete system data.</w:t>
      </w:r>
    </w:p>
    <w:p w14:paraId="19B9EB1B" w14:textId="7494E037" w:rsidR="50DEC06C" w:rsidRDefault="50DEC06C" w:rsidP="0A58605A">
      <w:pPr>
        <w:spacing w:before="60" w:after="0"/>
      </w:pPr>
      <w:r>
        <w:t>Agency Application and Approval</w:t>
      </w:r>
    </w:p>
    <w:p w14:paraId="6AC7FE2A" w14:textId="12BF6B16" w:rsidR="632429C2" w:rsidRDefault="632429C2" w:rsidP="0A58605A">
      <w:pPr>
        <w:spacing w:before="60" w:after="0"/>
      </w:pPr>
      <w:r>
        <w:t>An agency must be approved before receiving access to HMIS.</w:t>
      </w:r>
    </w:p>
    <w:p w14:paraId="27E94BD7" w14:textId="4231C873" w:rsidR="632429C2" w:rsidRDefault="632429C2" w:rsidP="0A58605A">
      <w:pPr>
        <w:spacing w:before="60" w:after="0"/>
      </w:pPr>
      <w:r>
        <w:t>To request participation, the agency must submit an HMIS Agency Participation Application. The HMIS Lead Agency reviews the application and issues one of three determinations: approval, conditional approval, or denial.</w:t>
      </w:r>
    </w:p>
    <w:p w14:paraId="16F81D66" w14:textId="0B368672" w:rsidR="632429C2" w:rsidRDefault="632429C2" w:rsidP="0A58605A">
      <w:pPr>
        <w:spacing w:before="60" w:after="0"/>
      </w:pPr>
      <w:r>
        <w:t>Approval is based on the agency’s eligibility, its ability to follow these Policies and Procedures, and its capacity to meet data quality and reporting requirements tied to its funding sources.</w:t>
      </w:r>
    </w:p>
    <w:p w14:paraId="39671C0E" w14:textId="5A8C5E88" w:rsidR="50DEC06C" w:rsidRDefault="50DEC06C" w:rsidP="0A58605A">
      <w:pPr>
        <w:spacing w:before="60" w:after="0"/>
      </w:pPr>
      <w:r>
        <w:t>Conditional Approval</w:t>
      </w:r>
    </w:p>
    <w:p w14:paraId="53E63359" w14:textId="7CF81017" w:rsidR="632429C2" w:rsidRDefault="632429C2" w:rsidP="0A58605A">
      <w:pPr>
        <w:spacing w:before="60" w:after="0"/>
      </w:pPr>
      <w:r>
        <w:t>An agency may receive conditional approval with specific requirements and a defined timeframe.</w:t>
      </w:r>
    </w:p>
    <w:p w14:paraId="61D3C227" w14:textId="459A58F5" w:rsidR="632429C2" w:rsidRDefault="632429C2" w:rsidP="0A58605A">
      <w:pPr>
        <w:spacing w:before="60" w:after="0"/>
      </w:pPr>
      <w:r>
        <w:t>Conditions may include completing required training, signing all required agreements, demonstrating acceptable data quality, or establishing internal procedures for HMIS use. If the agency does not meet these conditions within the required timeframe, access may be delayed, suspended, or denied.</w:t>
      </w:r>
    </w:p>
    <w:p w14:paraId="2B309390" w14:textId="0C349B1C" w:rsidR="50DEC06C" w:rsidRDefault="50DEC06C" w:rsidP="0A58605A">
      <w:pPr>
        <w:spacing w:before="60" w:after="0"/>
      </w:pPr>
      <w:r>
        <w:t>Agency Agreements</w:t>
      </w:r>
    </w:p>
    <w:p w14:paraId="48E7C2A9" w14:textId="1FDE24DF" w:rsidR="632429C2" w:rsidRDefault="632429C2" w:rsidP="0A58605A">
      <w:pPr>
        <w:spacing w:before="60" w:after="0"/>
      </w:pPr>
      <w:r>
        <w:t>Before access is granted, the agency must sign all required HMIS agreements. These may include the HMIS Participation Agreement, Data Sharing Agreement, and, when applicable, a Memorandum of Understanding.</w:t>
      </w:r>
    </w:p>
    <w:p w14:paraId="52A86D05" w14:textId="3F8447B6" w:rsidR="632429C2" w:rsidRDefault="632429C2" w:rsidP="0A58605A">
      <w:pPr>
        <w:spacing w:before="60" w:after="0"/>
      </w:pPr>
      <w:r>
        <w:t xml:space="preserve">Access to HMIS will not be provided until all required agreements are fully </w:t>
      </w:r>
      <w:proofErr w:type="gramStart"/>
      <w:r>
        <w:t>executed</w:t>
      </w:r>
      <w:proofErr w:type="gramEnd"/>
      <w:r>
        <w:t>.</w:t>
      </w:r>
    </w:p>
    <w:p w14:paraId="02FBE397" w14:textId="25521D1F" w:rsidR="50DEC06C" w:rsidRDefault="50DEC06C" w:rsidP="0A58605A">
      <w:pPr>
        <w:spacing w:before="60" w:after="0"/>
      </w:pPr>
      <w:r>
        <w:t>Agency Responsibilities</w:t>
      </w:r>
    </w:p>
    <w:p w14:paraId="42CB187F" w14:textId="00A7C3BE" w:rsidR="632429C2" w:rsidRDefault="632429C2" w:rsidP="0A58605A">
      <w:pPr>
        <w:spacing w:before="60" w:after="0"/>
      </w:pPr>
      <w:r>
        <w:t xml:space="preserve">Participating agencies are responsible for ensuring that all HMIS </w:t>
      </w:r>
      <w:proofErr w:type="gramStart"/>
      <w:r>
        <w:t>use</w:t>
      </w:r>
      <w:proofErr w:type="gramEnd"/>
      <w:r>
        <w:t xml:space="preserve"> by their staff complies with these Policies and Procedures.</w:t>
      </w:r>
    </w:p>
    <w:p w14:paraId="0A9C3945" w14:textId="6907790D" w:rsidR="632429C2" w:rsidRDefault="632429C2" w:rsidP="0A58605A">
      <w:pPr>
        <w:spacing w:before="60" w:after="0"/>
      </w:pPr>
      <w:r>
        <w:t>Agencies must supervise HMIS users, ensure data is entered accurately and on time, protect client privacy and system security, and participate in required training and data quality activities. Agencies must also cooperate with monitoring, reporting, and compliance reviews conducted by the HMIS Lead Agency.</w:t>
      </w:r>
    </w:p>
    <w:p w14:paraId="6DE6DB2C" w14:textId="29328B1D" w:rsidR="632429C2" w:rsidRDefault="632429C2" w:rsidP="0A58605A">
      <w:pPr>
        <w:spacing w:before="60" w:after="0"/>
      </w:pPr>
      <w:r>
        <w:t xml:space="preserve">Each agency is responsible for all HMIS </w:t>
      </w:r>
      <w:proofErr w:type="gramStart"/>
      <w:r>
        <w:t>activity</w:t>
      </w:r>
      <w:proofErr w:type="gramEnd"/>
      <w:r>
        <w:t xml:space="preserve"> carried out by its staff.</w:t>
      </w:r>
    </w:p>
    <w:p w14:paraId="15DFD00F" w14:textId="32A9AD55" w:rsidR="632429C2" w:rsidRDefault="632429C2" w:rsidP="0A58605A">
      <w:pPr>
        <w:spacing w:before="60" w:after="0"/>
      </w:pPr>
      <w:r>
        <w:t>Denial, Suspension, or Termination</w:t>
      </w:r>
    </w:p>
    <w:p w14:paraId="20E2F332" w14:textId="26F3EC41" w:rsidR="23DC7909" w:rsidRDefault="23DC7909" w:rsidP="0A58605A">
      <w:pPr>
        <w:spacing w:before="60" w:after="0"/>
      </w:pPr>
      <w:r>
        <w:t xml:space="preserve">An agency's </w:t>
      </w:r>
      <w:proofErr w:type="gramStart"/>
      <w:r>
        <w:t>participation,  including</w:t>
      </w:r>
      <w:proofErr w:type="gramEnd"/>
      <w:r>
        <w:t xml:space="preserve"> or up to denial, suspension, or termination, may occur if the agency fails to follow these Policies and Procedures, does not meet data quality standards, violates privacy or security requirements, or does not complete required agreements or training. User or agency participation may also be denied if the agency fails to follow the Corrective Action process. All actions related to denial, suspension, or termination will follow the Compliance and Corrective Action process defined in this document.</w:t>
      </w:r>
    </w:p>
    <w:p w14:paraId="4FE6F594" w14:textId="0FF66EF9" w:rsidR="00242B09" w:rsidRPr="00281821" w:rsidRDefault="04948D53" w:rsidP="0A58605A">
      <w:pPr>
        <w:pStyle w:val="Heading1"/>
        <w:kinsoku w:val="0"/>
        <w:overflowPunct w:val="0"/>
        <w:spacing w:after="0" w:line="276" w:lineRule="auto"/>
        <w:rPr>
          <w:rFonts w:asciiTheme="minorHAnsi" w:eastAsiaTheme="minorEastAsia" w:hAnsiTheme="minorHAnsi" w:cstheme="minorBidi"/>
          <w:bCs w:val="0"/>
          <w:color w:val="auto"/>
          <w:szCs w:val="48"/>
        </w:rPr>
      </w:pPr>
      <w:r>
        <w:rPr>
          <w:rFonts w:asciiTheme="minorHAnsi" w:eastAsiaTheme="minorEastAsia" w:hAnsiTheme="minorHAnsi" w:cstheme="minorBidi"/>
          <w:bCs w:val="0"/>
          <w:color w:val="auto"/>
          <w:spacing w:val="-2"/>
          <w:szCs w:val="48"/>
        </w:rPr>
        <w:lastRenderedPageBreak/>
        <w:t>Access to HMIS</w:t>
      </w:r>
    </w:p>
    <w:p w14:paraId="671FBBC1" w14:textId="6CECEB11" w:rsidR="3710073C" w:rsidRDefault="3710073C" w:rsidP="0A58605A">
      <w:pPr>
        <w:pStyle w:val="Heading2"/>
        <w:spacing w:after="0" w:line="276" w:lineRule="auto"/>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t>HMIS END USER ACCESS+ New Users</w:t>
      </w:r>
    </w:p>
    <w:p w14:paraId="549E2F94" w14:textId="551F2FDA" w:rsidR="0032053C" w:rsidRPr="00281821" w:rsidRDefault="051D5BC1" w:rsidP="0A58605A">
      <w:r>
        <w:t>User Requirements</w:t>
      </w:r>
    </w:p>
    <w:p w14:paraId="320E53E4" w14:textId="31C926B7" w:rsidR="0032053C" w:rsidRPr="00281821" w:rsidRDefault="051D5BC1" w:rsidP="0A58605A">
      <w:pPr>
        <w:kinsoku w:val="0"/>
        <w:overflowPunct w:val="0"/>
        <w:spacing w:before="60" w:after="0"/>
      </w:pPr>
      <w:r>
        <w:t>All HMIS users in KS-507 and KS-505 must complete required onboarding steps before receiving access to HMIS.</w:t>
      </w:r>
    </w:p>
    <w:p w14:paraId="0B6516C3" w14:textId="451BF058" w:rsidR="0032053C" w:rsidRPr="00281821" w:rsidRDefault="051D5BC1" w:rsidP="0A58605A">
      <w:pPr>
        <w:kinsoku w:val="0"/>
        <w:overflowPunct w:val="0"/>
        <w:spacing w:before="60" w:after="0"/>
      </w:pPr>
      <w:r>
        <w:t xml:space="preserve">Each user must sign the HMIS Agency and User Agreement and </w:t>
      </w:r>
      <w:proofErr w:type="gramStart"/>
      <w:r>
        <w:t>complete</w:t>
      </w:r>
      <w:proofErr w:type="gramEnd"/>
      <w:r>
        <w:t xml:space="preserve"> New User Training. Access will not be granted until both requirements are completed.</w:t>
      </w:r>
    </w:p>
    <w:p w14:paraId="7B30CBBD" w14:textId="6D4D1880" w:rsidR="0032053C" w:rsidRPr="00281821" w:rsidRDefault="051D5BC1" w:rsidP="0A58605A">
      <w:pPr>
        <w:kinsoku w:val="0"/>
        <w:overflowPunct w:val="0"/>
        <w:spacing w:before="60" w:after="0"/>
      </w:pPr>
      <w:r>
        <w:t>New User Training is provided through the Learning Management System (see Appendix A) and is required for any staff responsible for entering or maintaining HMIS data. This includes client enrollments, assessments, service entries, housing updates, Coordinated Entry activities, and ongoing record maintenance.</w:t>
      </w:r>
    </w:p>
    <w:p w14:paraId="7A85B3DF" w14:textId="5A5BDACD" w:rsidR="3710073C" w:rsidRPr="00281821" w:rsidRDefault="3710073C" w:rsidP="0A58605A">
      <w:pPr>
        <w:kinsoku w:val="0"/>
        <w:overflowPunct w:val="0"/>
        <w:spacing w:before="60" w:after="0"/>
      </w:pPr>
      <w:r>
        <w:t>Proof of training completion is maintained by the Kansas Statewide Homeless Coalition.</w:t>
      </w:r>
    </w:p>
    <w:p w14:paraId="738AB843" w14:textId="733A7D40" w:rsidR="3638EE95" w:rsidRDefault="3638EE95" w:rsidP="0A58605A">
      <w:pPr>
        <w:spacing w:after="0"/>
      </w:pPr>
      <w:r>
        <w:t>User Access Review</w:t>
      </w:r>
    </w:p>
    <w:p w14:paraId="02B57C2B" w14:textId="6AFD7C3B" w:rsidR="3638EE95" w:rsidRDefault="3638EE95" w:rsidP="0A58605A">
      <w:pPr>
        <w:spacing w:after="0"/>
      </w:pPr>
      <w:r>
        <w:t>The HMIS Oversight Committee will periodically review user access roles and permissions to ensure users have appropriate access based on current job responsibilities and business need.</w:t>
      </w:r>
    </w:p>
    <w:p w14:paraId="2FAC9C4A" w14:textId="0174B19D" w:rsidR="3638EE95" w:rsidRDefault="3638EE95" w:rsidP="0A58605A">
      <w:pPr>
        <w:spacing w:after="0"/>
      </w:pPr>
      <w:r>
        <w:t>Access reviews may include:</w:t>
      </w:r>
    </w:p>
    <w:p w14:paraId="62EA757D" w14:textId="386AC6C2" w:rsidR="3638EE95" w:rsidRDefault="3638EE95" w:rsidP="0A58605A">
      <w:pPr>
        <w:pStyle w:val="ListParagraph"/>
        <w:numPr>
          <w:ilvl w:val="0"/>
          <w:numId w:val="18"/>
        </w:numPr>
        <w:spacing w:after="0"/>
      </w:pPr>
      <w:r>
        <w:t xml:space="preserve">Administrative permissions </w:t>
      </w:r>
    </w:p>
    <w:p w14:paraId="27707BCF" w14:textId="3C90A08B" w:rsidR="3638EE95" w:rsidRDefault="3638EE95" w:rsidP="0A58605A">
      <w:pPr>
        <w:pStyle w:val="ListParagraph"/>
        <w:numPr>
          <w:ilvl w:val="0"/>
          <w:numId w:val="18"/>
        </w:numPr>
        <w:spacing w:after="0"/>
      </w:pPr>
      <w:r>
        <w:t xml:space="preserve">Access to sensitive or private client records </w:t>
      </w:r>
    </w:p>
    <w:p w14:paraId="6374588B" w14:textId="0C02C3C5" w:rsidR="3638EE95" w:rsidRDefault="3638EE95" w:rsidP="0A58605A">
      <w:pPr>
        <w:pStyle w:val="ListParagraph"/>
        <w:numPr>
          <w:ilvl w:val="0"/>
          <w:numId w:val="18"/>
        </w:numPr>
        <w:spacing w:after="0"/>
      </w:pPr>
      <w:r>
        <w:t xml:space="preserve">Cross-agency edit or delete permissions </w:t>
      </w:r>
    </w:p>
    <w:p w14:paraId="1A01E1FE" w14:textId="1F4AF14D" w:rsidR="3638EE95" w:rsidRDefault="3638EE95" w:rsidP="0A58605A">
      <w:pPr>
        <w:pStyle w:val="ListParagraph"/>
        <w:numPr>
          <w:ilvl w:val="0"/>
          <w:numId w:val="18"/>
        </w:numPr>
        <w:spacing w:after="0"/>
      </w:pPr>
      <w:r>
        <w:t xml:space="preserve">Data analysis and reporting permissions </w:t>
      </w:r>
    </w:p>
    <w:p w14:paraId="0F9EBFBE" w14:textId="59C07A77" w:rsidR="3638EE95" w:rsidRDefault="3638EE95" w:rsidP="0A58605A">
      <w:pPr>
        <w:spacing w:after="0"/>
      </w:pPr>
      <w:r>
        <w:t>Participating agencies must promptly notify the HMIS team when user roles change or when access is no longer needed.</w:t>
      </w:r>
    </w:p>
    <w:p w14:paraId="6E0B1B97" w14:textId="1C1B8E3B" w:rsidR="0032053C" w:rsidRPr="00281821" w:rsidRDefault="051D5BC1" w:rsidP="0A58605A">
      <w:pPr>
        <w:kinsoku w:val="0"/>
        <w:overflowPunct w:val="0"/>
        <w:spacing w:before="60" w:after="0"/>
      </w:pPr>
      <w:r>
        <w:t>Ongoing Training</w:t>
      </w:r>
    </w:p>
    <w:p w14:paraId="35F61A77" w14:textId="2F739F9F" w:rsidR="0032053C" w:rsidRPr="00281821" w:rsidRDefault="051D5BC1" w:rsidP="0A58605A">
      <w:pPr>
        <w:kinsoku w:val="0"/>
        <w:overflowPunct w:val="0"/>
        <w:spacing w:before="60" w:after="0"/>
      </w:pPr>
      <w:r>
        <w:t>All users must complete required training prior to initial access and at least once each year thereafter.</w:t>
      </w:r>
    </w:p>
    <w:p w14:paraId="697E91ED" w14:textId="081AAEFB" w:rsidR="0032053C" w:rsidRPr="00281821" w:rsidRDefault="051D5BC1" w:rsidP="0A58605A">
      <w:pPr>
        <w:kinsoku w:val="0"/>
        <w:overflowPunct w:val="0"/>
        <w:spacing w:before="60" w:after="0"/>
      </w:pPr>
      <w:r>
        <w:t>Additional training may be required at any time due to changes in HUD HMIS Data Standards, updates to these Policies and Procedures, system changes, or identified data quality or compliance issues.</w:t>
      </w:r>
    </w:p>
    <w:p w14:paraId="3E173463" w14:textId="7E6CAD19" w:rsidR="0032053C" w:rsidRPr="00281821" w:rsidRDefault="31D079F6" w:rsidP="0A58605A">
      <w:pPr>
        <w:kinsoku w:val="0"/>
        <w:overflowPunct w:val="0"/>
        <w:spacing w:before="60" w:after="0"/>
      </w:pPr>
      <w:r>
        <w:t>Users who do not complete required training may have their HMIS access suspended until training is complete.</w:t>
      </w:r>
    </w:p>
    <w:p w14:paraId="10B61FA0" w14:textId="4B66A65B" w:rsidR="0032053C" w:rsidRPr="00281821" w:rsidRDefault="2E9A05DC" w:rsidP="0A58605A">
      <w:pPr>
        <w:kinsoku w:val="0"/>
        <w:overflowPunct w:val="0"/>
        <w:spacing w:after="0"/>
      </w:pPr>
      <w:r>
        <w:t>Multi-Factor Authentication</w:t>
      </w:r>
    </w:p>
    <w:p w14:paraId="2C8404BF" w14:textId="7BAF0811" w:rsidR="0032053C" w:rsidRPr="00281821" w:rsidRDefault="2E9A05DC" w:rsidP="0A58605A">
      <w:pPr>
        <w:kinsoku w:val="0"/>
        <w:overflowPunct w:val="0"/>
        <w:spacing w:after="0"/>
      </w:pPr>
      <w:r>
        <w:t>All HMIS users must comply with system authentication and password security requirements established by the HMIS Lead Agency and HMIS software vendor.</w:t>
      </w:r>
    </w:p>
    <w:p w14:paraId="5CFCDDD6" w14:textId="53F9C589" w:rsidR="0032053C" w:rsidRPr="00281821" w:rsidRDefault="2E9A05DC" w:rsidP="0A58605A">
      <w:pPr>
        <w:kinsoku w:val="0"/>
        <w:overflowPunct w:val="0"/>
        <w:spacing w:after="0"/>
      </w:pPr>
      <w:r>
        <w:t>The HMIS Lead Agency may require the use of multi-factor authentication (MFA) or other enhanced security measures for all HMIS users.</w:t>
      </w:r>
    </w:p>
    <w:p w14:paraId="0E35492F" w14:textId="3BD13FEC" w:rsidR="0032053C" w:rsidRPr="00281821" w:rsidRDefault="2E9A05DC" w:rsidP="0A58605A">
      <w:pPr>
        <w:kinsoku w:val="0"/>
        <w:overflowPunct w:val="0"/>
        <w:spacing w:after="0"/>
      </w:pPr>
      <w:r>
        <w:t>Users are responsible for maintaining access to authentication devices or methods required for secure system access.</w:t>
      </w:r>
    </w:p>
    <w:p w14:paraId="2F166C66" w14:textId="5AADC2DB" w:rsidR="0032053C" w:rsidRPr="00281821" w:rsidRDefault="2E9A05DC" w:rsidP="0A58605A">
      <w:pPr>
        <w:kinsoku w:val="0"/>
        <w:overflowPunct w:val="0"/>
        <w:spacing w:after="0"/>
      </w:pPr>
      <w:r>
        <w:t>Failure to comply with authentication requirements may result in suspension of HMIS access.</w:t>
      </w:r>
    </w:p>
    <w:p w14:paraId="6743A6DC" w14:textId="0ACF9B4E" w:rsidR="3710073C" w:rsidRPr="00281821" w:rsidRDefault="3710073C" w:rsidP="0A58605A">
      <w:pPr>
        <w:kinsoku w:val="0"/>
        <w:overflowPunct w:val="0"/>
        <w:spacing w:before="60" w:after="0"/>
      </w:pPr>
      <w:r>
        <w:t>Help Desk and Technical Support</w:t>
      </w:r>
    </w:p>
    <w:p w14:paraId="623CC83E" w14:textId="7E8111AD" w:rsidR="0032053C" w:rsidRPr="00281821" w:rsidRDefault="051D5BC1" w:rsidP="0A58605A">
      <w:pPr>
        <w:kinsoku w:val="0"/>
        <w:overflowPunct w:val="0"/>
        <w:spacing w:before="60" w:after="0"/>
      </w:pPr>
      <w:r>
        <w:t>All HMIS-related requests must be submitted through the Help Desk. This includes requests for new user accounts, data corrections, system issues, and privacy or security concerns.</w:t>
      </w:r>
    </w:p>
    <w:p w14:paraId="5E09C2E2" w14:textId="7F3B0B7D" w:rsidR="0032053C" w:rsidRPr="00281821" w:rsidRDefault="051D5BC1" w:rsidP="0A58605A">
      <w:pPr>
        <w:kinsoku w:val="0"/>
        <w:overflowPunct w:val="0"/>
        <w:spacing w:before="60" w:after="0"/>
      </w:pPr>
      <w:r>
        <w:t xml:space="preserve">If a user cannot access the Help Desk system, they must contact </w:t>
      </w:r>
      <w:hyperlink r:id="rId29">
        <w:r>
          <w:rPr>
            <w:rStyle w:val="Hyperlink"/>
            <w:color w:val="auto"/>
          </w:rPr>
          <w:t>HMIS@kshomeless.com</w:t>
        </w:r>
      </w:hyperlink>
      <w:r>
        <w:t xml:space="preserve"> for assistance.</w:t>
      </w:r>
    </w:p>
    <w:p w14:paraId="46AC5D46" w14:textId="7EDCC859" w:rsidR="3710073C" w:rsidRPr="00281821" w:rsidRDefault="3710073C" w:rsidP="0A58605A">
      <w:pPr>
        <w:kinsoku w:val="0"/>
        <w:overflowPunct w:val="0"/>
        <w:spacing w:before="60" w:after="0"/>
      </w:pPr>
      <w:r>
        <w:t>Comparable Database Support (Victim Service Providers)</w:t>
      </w:r>
    </w:p>
    <w:p w14:paraId="771F425C" w14:textId="7742BE6B" w:rsidR="0032053C" w:rsidRPr="00281821" w:rsidRDefault="051D5BC1" w:rsidP="0A58605A">
      <w:pPr>
        <w:kinsoku w:val="0"/>
        <w:overflowPunct w:val="0"/>
        <w:spacing w:before="60" w:after="0"/>
      </w:pPr>
      <w:r>
        <w:t xml:space="preserve">For KS-507, access to and support for the comparable database used by victim service providers is managed by the vendor, </w:t>
      </w:r>
      <w:proofErr w:type="spellStart"/>
      <w:r>
        <w:t>Osnium</w:t>
      </w:r>
      <w:proofErr w:type="spellEnd"/>
      <w:r>
        <w:t>. Users must contact the vendor directly for technical support. Additional support is available through the Kansas Coalition Against Sexual &amp; Domestic Violence.</w:t>
      </w:r>
    </w:p>
    <w:p w14:paraId="3ECC7832" w14:textId="06A881B8" w:rsidR="0032053C" w:rsidRPr="00281821" w:rsidRDefault="051D5BC1" w:rsidP="0A58605A">
      <w:pPr>
        <w:kinsoku w:val="0"/>
        <w:overflowPunct w:val="0"/>
        <w:spacing w:before="60" w:after="0"/>
      </w:pPr>
      <w:r>
        <w:lastRenderedPageBreak/>
        <w:t>For KS-505, support for the comparable database is managed through Apricot. Users must first seek assistance through designated internal staff. Issues that cannot be resolved internally must be escalated to Apricot support through the system or the assigned account manager.</w:t>
      </w:r>
    </w:p>
    <w:p w14:paraId="09599B4E" w14:textId="5946CCB1" w:rsidR="0032053C" w:rsidRDefault="00FD534E" w:rsidP="0A58605A">
      <w:pPr>
        <w:pStyle w:val="Heading2"/>
        <w:kinsoku w:val="0"/>
        <w:overflowPunct w:val="0"/>
        <w:spacing w:before="60" w:after="0" w:line="276" w:lineRule="auto"/>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pacing w:val="-2"/>
          <w:szCs w:val="36"/>
        </w:rPr>
        <w:t>Standard HMIS Workflow</w:t>
      </w:r>
    </w:p>
    <w:p w14:paraId="5DF54461" w14:textId="390693C7" w:rsidR="40EC17D2" w:rsidRDefault="40EC17D2" w:rsidP="0A58605A">
      <w:pPr>
        <w:spacing w:before="60" w:after="0"/>
      </w:pPr>
      <w:r>
        <w:t>Standard HMIS Workflow</w:t>
      </w:r>
    </w:p>
    <w:p w14:paraId="498E54D2" w14:textId="51ECDB8A" w:rsidR="40EC17D2" w:rsidRDefault="40EC17D2" w:rsidP="0A58605A">
      <w:pPr>
        <w:spacing w:before="60" w:after="0"/>
      </w:pPr>
      <w:r>
        <w:t>All HMIS users must follow the workflow below when entering and maintaining client data. This workflow applies to all participating agencies and is required to ensure consistent data entry, data quality, and compliance with HUD standards.</w:t>
      </w:r>
    </w:p>
    <w:p w14:paraId="2F8FED60" w14:textId="60E7D442" w:rsidR="003B5441" w:rsidRDefault="003B5441" w:rsidP="0A58605A">
      <w:pPr>
        <w:spacing w:after="0"/>
      </w:pPr>
      <w:r>
        <w:t>1. Client Intake and Release of Information (ROI)</w:t>
      </w:r>
    </w:p>
    <w:p w14:paraId="1C9ADAEC" w14:textId="44C6D2D5" w:rsidR="2DE716B9" w:rsidRDefault="2DE716B9" w:rsidP="0A58605A">
      <w:pPr>
        <w:shd w:val="clear" w:color="auto" w:fill="FFFFFF" w:themeFill="background1"/>
        <w:spacing w:after="0"/>
      </w:pPr>
      <w:r>
        <w:t>Before collecting HMIS data, agencies must provide the HMIS Data Privacy Notice and explain how the client’s information will be collected, used, and shared. A signed HMIS Release of Information is required before client-level information is shared outside the entering agency, unless the use or disclosure is otherwise permitted or required by law and described in the applicable privacy notice. If a client refuses to sign an ROI, the agency must continue to follow applicable HMIS and funder data collection requirements, enter only the minimum required information, record the client’s consent status, and apply privacy settings that prevent unauthorized sharing. Refusal to sign an ROI must not result in creation of a duplicate client record.</w:t>
      </w:r>
    </w:p>
    <w:p w14:paraId="2C680DE0" w14:textId="198DB093" w:rsidR="40EC17D2" w:rsidRDefault="3EF33B4D" w:rsidP="0A58605A">
      <w:pPr>
        <w:spacing w:after="0"/>
      </w:pPr>
      <w:r>
        <w:t>Clients Who Decline Consent</w:t>
      </w:r>
    </w:p>
    <w:p w14:paraId="58EC5EF1" w14:textId="6512E917" w:rsidR="40EC17D2" w:rsidRDefault="3EF33B4D" w:rsidP="0A58605A">
      <w:pPr>
        <w:spacing w:after="0"/>
      </w:pPr>
      <w:r>
        <w:t>If a client declines consent, a limited record may be created only to document service provision in accordance with HUD HMIS Data Standards.</w:t>
      </w:r>
    </w:p>
    <w:p w14:paraId="0E4AF1F2" w14:textId="13008708" w:rsidR="40EC17D2" w:rsidRDefault="3EF33B4D" w:rsidP="0A58605A">
      <w:pPr>
        <w:spacing w:after="0"/>
      </w:pPr>
      <w:r>
        <w:t>In these cases, users must limit data entry to the minimum required for system operation and reporting. Personally identifiable information must be restricted to what is necessary.</w:t>
      </w:r>
    </w:p>
    <w:p w14:paraId="21470D16" w14:textId="09F6DDD7" w:rsidR="40EC17D2" w:rsidRDefault="3EF33B4D" w:rsidP="0A58605A">
      <w:pPr>
        <w:spacing w:after="0"/>
      </w:pPr>
      <w:r>
        <w:t>The user must apply the appropriate privacy settings to prevent data sharing. No information may be shared with other agencies without client consent unless required or permitted by law.</w:t>
      </w:r>
    </w:p>
    <w:p w14:paraId="4A0429DF" w14:textId="11CD66AF" w:rsidR="40EC17D2" w:rsidRDefault="40EC17D2" w:rsidP="0A58605A">
      <w:pPr>
        <w:spacing w:before="60" w:after="0"/>
      </w:pPr>
      <w:r>
        <w:t>2. Client Enrollment</w:t>
      </w:r>
    </w:p>
    <w:p w14:paraId="0D3FC5F1" w14:textId="30913162" w:rsidR="40EC17D2" w:rsidRDefault="40EC17D2" w:rsidP="0A58605A">
      <w:pPr>
        <w:spacing w:before="60" w:after="0"/>
      </w:pPr>
      <w:r>
        <w:t xml:space="preserve">Clients must be enrolled in HMIS at the </w:t>
      </w:r>
      <w:proofErr w:type="gramStart"/>
      <w:r>
        <w:t>point</w:t>
      </w:r>
      <w:proofErr w:type="gramEnd"/>
      <w:r>
        <w:t xml:space="preserve"> they begin receiving services or are determined eligible for a program, whichever occurs first.</w:t>
      </w:r>
    </w:p>
    <w:p w14:paraId="0A890DB4" w14:textId="1A2FD83B" w:rsidR="003B5441" w:rsidRDefault="003B5441" w:rsidP="0A58605A">
      <w:pPr>
        <w:spacing w:before="60" w:after="0"/>
      </w:pPr>
      <w:r>
        <w:t>All enrollments must include required Universal Data Elements and all applicable Program-Specific Data Elements. Incomplete enrollments are not considered compliant.</w:t>
      </w:r>
    </w:p>
    <w:p w14:paraId="5C701B9F" w14:textId="6261BC73" w:rsidR="003B5441" w:rsidRDefault="003B5441" w:rsidP="0A58605A">
      <w:pPr>
        <w:spacing w:after="0"/>
      </w:pPr>
      <w:r>
        <w:t>3. Service Documentation</w:t>
      </w:r>
    </w:p>
    <w:p w14:paraId="3083A1B0" w14:textId="2C56564A" w:rsidR="003B5441" w:rsidRDefault="003B5441" w:rsidP="0A58605A">
      <w:pPr>
        <w:spacing w:after="0"/>
      </w:pPr>
      <w:r>
        <w:t>All services and case management activities must be recorded in HMIS as they occur.</w:t>
      </w:r>
    </w:p>
    <w:p w14:paraId="17F7203F" w14:textId="726A40DD" w:rsidR="40EC17D2" w:rsidRDefault="40EC17D2" w:rsidP="0A58605A">
      <w:pPr>
        <w:spacing w:after="0"/>
      </w:pPr>
      <w:r>
        <w:t xml:space="preserve">Case notes are optional. If used, they must be factual, limited to relevant service information, and must not include subjective opinions or unnecessary personal </w:t>
      </w:r>
      <w:proofErr w:type="gramStart"/>
      <w:r>
        <w:t>detail</w:t>
      </w:r>
      <w:proofErr w:type="gramEnd"/>
      <w:r>
        <w:t>. Clients enrolled in programs with operating periods longer than 365 days must receive an annual reassessment of required data elements. Annual assessments must be completed within 30 days before or after the anniversary of the client's program enrollment date.</w:t>
      </w:r>
    </w:p>
    <w:p w14:paraId="643D8354" w14:textId="2F851D00" w:rsidR="40EC17D2" w:rsidRDefault="5FF235B3" w:rsidP="0A58605A">
      <w:pPr>
        <w:spacing w:after="0"/>
      </w:pPr>
      <w:r>
        <w:t>Annual assessments are required for the following program types: Permanent Supportive Housing (PSH), Transitional Housing (TH), Rapid Rehousing (RRH), and other project types as defined by the current HUD HMIS Data Standards.</w:t>
      </w:r>
    </w:p>
    <w:p w14:paraId="6BF93390" w14:textId="04AF7124" w:rsidR="40EC17D2" w:rsidRDefault="5FF235B3" w:rsidP="0A58605A">
      <w:pPr>
        <w:spacing w:after="0"/>
      </w:pPr>
      <w:r>
        <w:t xml:space="preserve">Annual assessments must include, at minimum, updates to income and sources, non-cash benefits, health insurance, disabling </w:t>
      </w:r>
      <w:proofErr w:type="gramStart"/>
      <w:r>
        <w:t>condition</w:t>
      </w:r>
      <w:proofErr w:type="gramEnd"/>
      <w:r>
        <w:t>, and any other data elements required by the program's funding source.</w:t>
      </w:r>
    </w:p>
    <w:p w14:paraId="38A82E38" w14:textId="253E6EFD" w:rsidR="40EC17D2" w:rsidRDefault="40EC17D2" w:rsidP="0A58605A">
      <w:pPr>
        <w:spacing w:after="0"/>
      </w:pPr>
      <w:r>
        <w:t>4. Coordinated Entry (CES)</w:t>
      </w:r>
    </w:p>
    <w:p w14:paraId="3F6C8087" w14:textId="6191457C" w:rsidR="40EC17D2" w:rsidRDefault="40EC17D2" w:rsidP="0A58605A">
      <w:pPr>
        <w:spacing w:before="60" w:after="0"/>
      </w:pPr>
      <w:r>
        <w:t>When a program uses Coordinated Entry, users must complete required assessments, enter the client into the CES project, and record all referrals, including outcomes.</w:t>
      </w:r>
    </w:p>
    <w:p w14:paraId="29548996" w14:textId="230313D8" w:rsidR="40EC17D2" w:rsidRDefault="40EC17D2" w:rsidP="0A58605A">
      <w:pPr>
        <w:spacing w:before="60" w:after="0"/>
      </w:pPr>
      <w:r>
        <w:t>Failure to record referrals and outcomes is considered incomplete data entry.</w:t>
      </w:r>
    </w:p>
    <w:p w14:paraId="7D079348" w14:textId="190ED5F3" w:rsidR="40EC17D2" w:rsidRDefault="40EC17D2" w:rsidP="0A58605A">
      <w:pPr>
        <w:spacing w:before="60" w:after="0"/>
      </w:pPr>
      <w:r>
        <w:t>5. Client Exit</w:t>
      </w:r>
    </w:p>
    <w:p w14:paraId="5CC2FFF7" w14:textId="4DFE5202" w:rsidR="40EC17D2" w:rsidRDefault="40EC17D2" w:rsidP="0A58605A">
      <w:pPr>
        <w:spacing w:before="60" w:after="0"/>
      </w:pPr>
      <w:r>
        <w:t>Exit requirements differ by project type and must be applied correctly.</w:t>
      </w:r>
    </w:p>
    <w:p w14:paraId="68B69F38" w14:textId="7CD095F7" w:rsidR="40EC17D2" w:rsidRDefault="40EC17D2" w:rsidP="0A58605A">
      <w:pPr>
        <w:spacing w:before="60" w:after="0"/>
      </w:pPr>
      <w:r>
        <w:lastRenderedPageBreak/>
        <w:t xml:space="preserve">For Coordinated Entry, the client must be </w:t>
      </w:r>
      <w:proofErr w:type="spellStart"/>
      <w:proofErr w:type="gramStart"/>
      <w:r>
        <w:t>exited</w:t>
      </w:r>
      <w:proofErr w:type="spellEnd"/>
      <w:proofErr w:type="gramEnd"/>
      <w:r>
        <w:t xml:space="preserve"> when services end, housing is obtained, or contact is lost. CES is used to manage access to housing resources. Once the client no longer needs CES, the enrollment must be closed.</w:t>
      </w:r>
    </w:p>
    <w:p w14:paraId="0F208891" w14:textId="6425DC20" w:rsidR="40EC17D2" w:rsidRDefault="40EC17D2" w:rsidP="0A58605A">
      <w:pPr>
        <w:spacing w:before="60" w:after="0"/>
      </w:pPr>
      <w:r>
        <w:t xml:space="preserve">For housing programs, clients must not be </w:t>
      </w:r>
      <w:proofErr w:type="gramStart"/>
      <w:r>
        <w:t>exited</w:t>
      </w:r>
      <w:proofErr w:type="gramEnd"/>
      <w:r>
        <w:t xml:space="preserve"> solely because housing has been obtained when the housing is part of the program. Clients remain enrolled while receiving services or support.</w:t>
      </w:r>
    </w:p>
    <w:p w14:paraId="48433B85" w14:textId="663FA0B1" w:rsidR="40EC17D2" w:rsidRDefault="40EC17D2" w:rsidP="0A58605A">
      <w:pPr>
        <w:spacing w:before="60" w:after="0"/>
      </w:pPr>
      <w:r>
        <w:t xml:space="preserve">Clients in housing programs must be </w:t>
      </w:r>
      <w:proofErr w:type="spellStart"/>
      <w:proofErr w:type="gramStart"/>
      <w:r>
        <w:t>exited</w:t>
      </w:r>
      <w:proofErr w:type="spellEnd"/>
      <w:proofErr w:type="gramEnd"/>
      <w:r>
        <w:t xml:space="preserve"> when services end, the client leaves the program, contact is lost, or the client is no longer participating.</w:t>
      </w:r>
    </w:p>
    <w:p w14:paraId="3FB6AD5E" w14:textId="0A07E8F1" w:rsidR="24F9DDC7" w:rsidRDefault="24F9DDC7" w:rsidP="0A58605A">
      <w:pPr>
        <w:spacing w:before="60" w:after="0"/>
      </w:pPr>
      <w:r>
        <w:t>All exits must include an accurate exit date, all required data elements, and a destination recorded using the current HUD-defined destination codes as specified in the HUD HMIS Data Standards. Destination must not be entered as free text. Selecting "No Exit Interview Completed" or leaving destination blank is considered noncompliant unless the client's whereabouts are genuinely unknown and documented as such. Inaccurate or missing destination data directly affects System Performance Measures and Annual Performance Reports and may impact CoC funding.</w:t>
      </w:r>
    </w:p>
    <w:p w14:paraId="0098E4EF" w14:textId="5E792A5B" w:rsidR="40EC17D2" w:rsidRDefault="40EC17D2" w:rsidP="0A58605A">
      <w:pPr>
        <w:spacing w:before="60" w:after="0"/>
      </w:pPr>
      <w:r>
        <w:t>6. Timeliness of Data Entry</w:t>
      </w:r>
    </w:p>
    <w:p w14:paraId="45F5E6C0" w14:textId="1F014A53" w:rsidR="40EC17D2" w:rsidRDefault="3EF33B4D" w:rsidP="0A58605A">
      <w:pPr>
        <w:spacing w:before="60" w:after="0"/>
      </w:pPr>
      <w:r>
        <w:t xml:space="preserve">All HMIS data must be </w:t>
      </w:r>
      <w:proofErr w:type="gramStart"/>
      <w:r>
        <w:t>entered</w:t>
      </w:r>
      <w:proofErr w:type="gramEnd"/>
      <w:r>
        <w:t xml:space="preserve"> within three (3) business days of the activity. This includes intake, enrollment, services, and exit.</w:t>
      </w:r>
    </w:p>
    <w:p w14:paraId="38DE55C7" w14:textId="1220073B" w:rsidR="40EC17D2" w:rsidRDefault="40EC17D2" w:rsidP="0A58605A">
      <w:pPr>
        <w:spacing w:before="60" w:after="0"/>
      </w:pPr>
      <w:r>
        <w:t>Entries made outside this timeframe are considered late and may be subject to data quality review.</w:t>
      </w:r>
    </w:p>
    <w:p w14:paraId="7A48B40E" w14:textId="40B4896A" w:rsidR="5C594FF7" w:rsidRDefault="5C594FF7" w:rsidP="0A58605A">
      <w:pPr>
        <w:spacing w:after="0"/>
      </w:pPr>
      <w:r>
        <w:t>7. Client Profile Alerts</w:t>
      </w:r>
    </w:p>
    <w:p w14:paraId="2C164535" w14:textId="77E858E9" w:rsidR="3EB83A0B" w:rsidRDefault="3EB83A0B" w:rsidP="0A58605A">
      <w:pPr>
        <w:spacing w:after="0"/>
      </w:pPr>
      <w:r>
        <w:t>A Client Profile Alert, also referred to as a Public Alert, is a system-level flag placed at the top of a client's profile in HMIS. It is used to communicate critical, need-to-know information to case managers and authorized HMIS End Users prior to or during a client interaction. Alerts are intended to promote staff safety, improve service coordination, and ensure accurate and efficient case management.</w:t>
      </w:r>
    </w:p>
    <w:p w14:paraId="2BDA3986" w14:textId="2FD40BD3" w:rsidR="3EB83A0B" w:rsidRDefault="3EB83A0B" w:rsidP="0A58605A">
      <w:pPr>
        <w:spacing w:after="0"/>
      </w:pPr>
      <w:r>
        <w:t>When a Public Alert May Be Used</w:t>
      </w:r>
    </w:p>
    <w:p w14:paraId="6D43B49B" w14:textId="2B96883C" w:rsidR="3EB83A0B" w:rsidRDefault="3EB83A0B" w:rsidP="0A58605A">
      <w:pPr>
        <w:spacing w:after="0"/>
      </w:pPr>
      <w:r>
        <w:t>A Public Alert may be added to a client profile only when the information is directly relevant to service delivery, staff safety, or the accuracy of the client's record.</w:t>
      </w:r>
    </w:p>
    <w:p w14:paraId="56AA82A0" w14:textId="2BC20120" w:rsidR="3EB83A0B" w:rsidRDefault="3EB83A0B" w:rsidP="0A58605A">
      <w:pPr>
        <w:spacing w:after="0"/>
      </w:pPr>
      <w:r>
        <w:t>Public Alerts must not be used to record subjective opinions, unverified claims, punitive notations, or any information that is discriminatory in nature. Alerts must be factual, specific, and limited to information that serves a legitimate service or safety purpose.</w:t>
      </w:r>
    </w:p>
    <w:p w14:paraId="1D44E55B" w14:textId="76D7E342" w:rsidR="3EB83A0B" w:rsidRDefault="3EB83A0B" w:rsidP="0A58605A">
      <w:pPr>
        <w:spacing w:after="0"/>
      </w:pPr>
      <w:r>
        <w:t>Approval Required Before an Alert Is Added</w:t>
      </w:r>
    </w:p>
    <w:p w14:paraId="1EC1F59E" w14:textId="35F18AA5" w:rsidR="3EB83A0B" w:rsidRDefault="3EB83A0B" w:rsidP="0A58605A">
      <w:pPr>
        <w:spacing w:after="0"/>
      </w:pPr>
      <w:r>
        <w:t xml:space="preserve">No Public Alert may be added to a client profile without prior approval from the HMIS Director. The </w:t>
      </w:r>
      <w:proofErr w:type="gramStart"/>
      <w:r>
        <w:t>requesting</w:t>
      </w:r>
      <w:proofErr w:type="gramEnd"/>
      <w:r>
        <w:t xml:space="preserve"> user must submit a Help Desk ticket through </w:t>
      </w:r>
      <w:proofErr w:type="spellStart"/>
      <w:r>
        <w:t>FreshDesk</w:t>
      </w:r>
      <w:proofErr w:type="spellEnd"/>
      <w:r>
        <w:t xml:space="preserve"> before the alert is created. The HMIS Director will review the request and respond within three (3) business days. The alert must not be entered into HMIS until written approval is received through the Help Desk ticket. If a request is denied, the reason will be communicated to the submitting user and agency.</w:t>
      </w:r>
    </w:p>
    <w:p w14:paraId="6041A3FA" w14:textId="0B7316E0" w:rsidR="3EB83A0B" w:rsidRDefault="3EB83A0B" w:rsidP="0A58605A">
      <w:pPr>
        <w:spacing w:after="0"/>
      </w:pPr>
      <w:r>
        <w:t>Timeframe Requirements</w:t>
      </w:r>
    </w:p>
    <w:p w14:paraId="6F2A6242" w14:textId="4A79AA06" w:rsidR="3EB83A0B" w:rsidRDefault="3EB83A0B" w:rsidP="0A58605A">
      <w:pPr>
        <w:spacing w:after="0"/>
      </w:pPr>
      <w:r>
        <w:t xml:space="preserve">Every Public Alert must have a defined end date at the time it is created. The maximum allowable timeframe for any Public Alert is </w:t>
      </w:r>
      <w:proofErr w:type="gramStart"/>
      <w:r>
        <w:t>sixty(</w:t>
      </w:r>
      <w:proofErr w:type="gramEnd"/>
      <w:r>
        <w:t>60) days from the date of creation. Alerts may not be set to open-ended or indefinite durations.</w:t>
      </w:r>
    </w:p>
    <w:p w14:paraId="0CFD1EF2" w14:textId="35D2DF5F" w:rsidR="3EB83A0B" w:rsidRDefault="3EB83A0B" w:rsidP="0A58605A">
      <w:pPr>
        <w:spacing w:after="0"/>
      </w:pPr>
      <w:r>
        <w:t xml:space="preserve">If the alert remains relevant after the 60-day period, the agency must submit a new Help Desk ticket to request renewal. Each renewal requires </w:t>
      </w:r>
      <w:proofErr w:type="gramStart"/>
      <w:r>
        <w:t>a fresh</w:t>
      </w:r>
      <w:proofErr w:type="gramEnd"/>
      <w:r>
        <w:t xml:space="preserve"> review and approval by the HMIS Director. Renewals are not automatic and must be justified based on current, documented need.</w:t>
      </w:r>
    </w:p>
    <w:p w14:paraId="0E70DDEC" w14:textId="1D27DA78" w:rsidR="3EB83A0B" w:rsidRDefault="3EB83A0B" w:rsidP="0A58605A">
      <w:pPr>
        <w:spacing w:after="0"/>
      </w:pPr>
      <w:r>
        <w:t>Who May Add or Modify a Public Alert</w:t>
      </w:r>
    </w:p>
    <w:p w14:paraId="06D6B862" w14:textId="4DCC2107" w:rsidR="3EB83A0B" w:rsidRDefault="3EB83A0B" w:rsidP="0A58605A">
      <w:pPr>
        <w:spacing w:after="0"/>
      </w:pPr>
      <w:r>
        <w:t xml:space="preserve">Only authorized HMIS End Users with the appropriate system permissions may add, edit, or remove a Public Alert, and only after HMIS Director approval has been granted. The HMIS Lead </w:t>
      </w:r>
      <w:proofErr w:type="gramStart"/>
      <w:r>
        <w:t>Agency</w:t>
      </w:r>
      <w:proofErr w:type="gramEnd"/>
      <w:r>
        <w:t xml:space="preserve"> or designated System Administrator is responsible for configuring access to this function.</w:t>
      </w:r>
    </w:p>
    <w:p w14:paraId="52BA0EDA" w14:textId="467F3CF1" w:rsidR="3EB83A0B" w:rsidRDefault="3EB83A0B" w:rsidP="0A58605A">
      <w:pPr>
        <w:spacing w:after="0"/>
      </w:pPr>
      <w:r>
        <w:t>Agencies must establish an internal approval process so that alerts are not submitted for HMIS Director review without supervisory awareness at the agency level.</w:t>
      </w:r>
    </w:p>
    <w:p w14:paraId="1EF53F31" w14:textId="631B65D0" w:rsidR="3EB83A0B" w:rsidRDefault="3EB83A0B" w:rsidP="0A58605A">
      <w:pPr>
        <w:spacing w:after="0"/>
      </w:pPr>
      <w:r>
        <w:t>Privacy and Confidentiality</w:t>
      </w:r>
    </w:p>
    <w:p w14:paraId="4838499D" w14:textId="189BA33B" w:rsidR="3EB83A0B" w:rsidRDefault="3EB83A0B" w:rsidP="0A58605A">
      <w:pPr>
        <w:spacing w:after="0"/>
      </w:pPr>
      <w:r>
        <w:lastRenderedPageBreak/>
        <w:t>Public Alerts are visible to all authorized HMIS End Users who have access to the client's profile in accordance with current sharing and consent settings. Alerts must not contain information that exceeds what is permitted under the client's Release of Information (ROI) or applicable privacy law.</w:t>
      </w:r>
    </w:p>
    <w:p w14:paraId="34A9DEE2" w14:textId="06156379" w:rsidR="3EB83A0B" w:rsidRDefault="3EB83A0B" w:rsidP="0A58605A">
      <w:pPr>
        <w:spacing w:after="0"/>
      </w:pPr>
      <w:r>
        <w:t>Misuse of the Public Alert function is considered a violation of these Policies and Procedures and is subject to corrective action under the Noncompliance and Corrective Action section.</w:t>
      </w:r>
    </w:p>
    <w:p w14:paraId="02A08E49" w14:textId="4BFFE5BA" w:rsidR="003B5441" w:rsidRPr="003B5441" w:rsidRDefault="0AF72E89" w:rsidP="0A58605A">
      <w:pPr>
        <w:pStyle w:val="Heading2"/>
        <w:kinsoku w:val="0"/>
        <w:overflowPunct w:val="0"/>
        <w:spacing w:after="0" w:line="276" w:lineRule="auto"/>
        <w:rPr>
          <w:rFonts w:asciiTheme="minorHAnsi" w:eastAsiaTheme="minorEastAsia" w:hAnsiTheme="minorHAnsi" w:cstheme="minorBidi"/>
          <w:bCs w:val="0"/>
          <w:color w:val="auto"/>
          <w:spacing w:val="-2"/>
          <w:szCs w:val="36"/>
        </w:rPr>
      </w:pPr>
      <w:r>
        <w:rPr>
          <w:rFonts w:asciiTheme="minorHAnsi" w:eastAsiaTheme="minorEastAsia" w:hAnsiTheme="minorHAnsi" w:cstheme="minorBidi"/>
          <w:bCs w:val="0"/>
          <w:color w:val="auto"/>
          <w:szCs w:val="36"/>
        </w:rPr>
        <w:t>AGENCY &amp; PARTICIPATION AGREEMENT</w:t>
      </w:r>
    </w:p>
    <w:p w14:paraId="24A9C5C4" w14:textId="0B33D4BD" w:rsidR="00EF1844" w:rsidRPr="00281821" w:rsidRDefault="4A1B2694" w:rsidP="0A58605A">
      <w:pPr>
        <w:pStyle w:val="BodyText"/>
        <w:kinsoku w:val="0"/>
        <w:overflowPunct w:val="0"/>
        <w:spacing w:after="0"/>
        <w:ind w:right="630"/>
      </w:pPr>
      <w:r>
        <w:t xml:space="preserve">The Executive Director of the CHO must sign an HMIS Agency and User Participation Agreement before access is granted to HMIS. Signing of the HMIS Agency and User Participation Agreement is a precursor to project set up, training, and user access. This form must be signed and returned prior to project setup and user access. Understand that the HMIS Oversight Committee may immediately suspend access to any HMIS End User/HMIS Participating Agency for the purpose of investigating any suspicion of breaching this Agreement and any verified breach of this Agreement will result in immediate termination of access. Understand that the HMIS End User and/or Agency may terminate this agreement in writing by submitting a help desk ticket to the Help Desk </w:t>
      </w:r>
      <w:proofErr w:type="gramStart"/>
      <w:r>
        <w:t>ticketing</w:t>
      </w:r>
      <w:proofErr w:type="gramEnd"/>
      <w:r>
        <w:t xml:space="preserve"> system. This Agreement shall be in effect until terminated by either party in writing, until HUD regulatory requirements changes or HMIS Policies change requirements occur.</w:t>
      </w:r>
    </w:p>
    <w:p w14:paraId="53C3F701" w14:textId="3BDBEB21" w:rsidR="009F27AB" w:rsidRPr="00281821" w:rsidRDefault="13204064" w:rsidP="0A58605A">
      <w:pPr>
        <w:pStyle w:val="Heading2"/>
        <w:kinsoku w:val="0"/>
        <w:overflowPunct w:val="0"/>
        <w:spacing w:after="0" w:line="276" w:lineRule="auto"/>
        <w:ind w:left="339" w:right="1350"/>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t>INACTIVE &amp; DELETED USERS</w:t>
      </w:r>
    </w:p>
    <w:p w14:paraId="235EEB05" w14:textId="3708DF88" w:rsidR="00FB546D" w:rsidRPr="00281821" w:rsidRDefault="744B5625" w:rsidP="0A58605A">
      <w:pPr>
        <w:pStyle w:val="BodyText"/>
        <w:kinsoku w:val="0"/>
        <w:overflowPunct w:val="0"/>
        <w:spacing w:after="0"/>
        <w:ind w:right="773"/>
      </w:pPr>
      <w:r>
        <w:rPr>
          <w:w w:val="90"/>
        </w:rPr>
        <w:t>Inactive Users:</w:t>
      </w:r>
    </w:p>
    <w:p w14:paraId="2A78F47F" w14:textId="7D4BA983" w:rsidR="00FB546D" w:rsidRPr="00281821" w:rsidRDefault="744B5625" w:rsidP="0A58605A">
      <w:pPr>
        <w:pStyle w:val="BodyText"/>
        <w:kinsoku w:val="0"/>
        <w:overflowPunct w:val="0"/>
        <w:spacing w:after="0"/>
        <w:ind w:right="773"/>
      </w:pPr>
      <w:r>
        <w:t xml:space="preserve">An End User status can be Inactive in HMIS if the user has not logged into their account within a </w:t>
      </w:r>
      <w:proofErr w:type="gramStart"/>
      <w:r>
        <w:t>60 day</w:t>
      </w:r>
      <w:proofErr w:type="gramEnd"/>
      <w:r>
        <w:t xml:space="preserve"> </w:t>
      </w:r>
      <w:proofErr w:type="gramStart"/>
      <w:r>
        <w:t>time period</w:t>
      </w:r>
      <w:proofErr w:type="gramEnd"/>
      <w:r>
        <w:t xml:space="preserve"> in which the system will automatically send End Users a notification within five days of their account being labeled "Inactive". Once an End User is considered Inactive by the HMIS System, the user will no longer be able to log into HMIS. The End User can prevent this by logging into the HMIS System at least once per 60 calendar days. If an End User account is labeled as inactive or the user </w:t>
      </w:r>
      <w:proofErr w:type="gramStart"/>
      <w:r>
        <w:t>is not able to</w:t>
      </w:r>
      <w:proofErr w:type="gramEnd"/>
      <w:r>
        <w:t xml:space="preserve"> access their account, a Help Desk Ticket should be submitted.</w:t>
      </w:r>
    </w:p>
    <w:p w14:paraId="6FAF0A9B" w14:textId="29A7648B" w:rsidR="00FB546D" w:rsidRPr="00281821" w:rsidRDefault="744B5625" w:rsidP="0A58605A">
      <w:pPr>
        <w:pStyle w:val="BodyText"/>
        <w:kinsoku w:val="0"/>
        <w:overflowPunct w:val="0"/>
        <w:spacing w:after="0"/>
        <w:ind w:right="888"/>
      </w:pPr>
      <w:r>
        <w:t xml:space="preserve">The HMIS Director and/or Oversight Committee </w:t>
      </w:r>
      <w:proofErr w:type="gramStart"/>
      <w:r>
        <w:t>has the ability to</w:t>
      </w:r>
      <w:proofErr w:type="gramEnd"/>
      <w:r>
        <w:t xml:space="preserve"> change an End User's status to Inactive if a violation of the current policies or agreements occurs. The HMIS Oversight Committee will then discuss the violation at the next scheduled meeting before reaching out to the End User and any other necessary parties with a result of the violation, which can include termination of access.</w:t>
      </w:r>
    </w:p>
    <w:p w14:paraId="2936CBF4" w14:textId="064CDD75" w:rsidR="00FB546D" w:rsidRPr="00281821" w:rsidRDefault="744B5625" w:rsidP="0A58605A">
      <w:pPr>
        <w:pStyle w:val="BodyText"/>
        <w:kinsoku w:val="0"/>
        <w:overflowPunct w:val="0"/>
        <w:spacing w:after="0"/>
        <w:ind w:right="687"/>
        <w:rPr>
          <w:w w:val="90"/>
        </w:rPr>
      </w:pPr>
      <w:r>
        <w:t>The HMIS Oversight Committee will also deactivate End User accounts that have not been accessed within 120 days on a quarterly basis. The End User will then need to submit a helpdesk ticket to reestablish HMIS access if necessary.</w:t>
      </w:r>
    </w:p>
    <w:p w14:paraId="0A9D83E1" w14:textId="55618D84" w:rsidR="006A32F0" w:rsidRPr="00281821" w:rsidRDefault="71BBCC99" w:rsidP="0A58605A">
      <w:pPr>
        <w:pStyle w:val="Heading2"/>
        <w:kinsoku w:val="0"/>
        <w:overflowPunct w:val="0"/>
        <w:spacing w:after="0" w:line="276" w:lineRule="auto"/>
        <w:ind w:left="339" w:right="180"/>
        <w:rPr>
          <w:rFonts w:asciiTheme="minorHAnsi" w:eastAsiaTheme="minorEastAsia" w:hAnsiTheme="minorHAnsi" w:cstheme="minorBidi"/>
          <w:bCs w:val="0"/>
          <w:color w:val="auto"/>
          <w:szCs w:val="36"/>
        </w:rPr>
      </w:pPr>
      <w:bookmarkStart w:id="3" w:name="Bookmark1"/>
      <w:bookmarkStart w:id="4" w:name="Bookmark2"/>
      <w:r>
        <w:rPr>
          <w:rFonts w:asciiTheme="minorHAnsi" w:eastAsiaTheme="minorEastAsia" w:hAnsiTheme="minorHAnsi" w:cstheme="minorBidi"/>
          <w:bCs w:val="0"/>
          <w:color w:val="auto"/>
          <w:szCs w:val="36"/>
        </w:rPr>
        <w:t>HMIS</w:t>
      </w:r>
      <w:bookmarkEnd w:id="3"/>
      <w:r>
        <w:rPr>
          <w:rFonts w:asciiTheme="minorHAnsi" w:eastAsiaTheme="minorEastAsia" w:hAnsiTheme="minorHAnsi" w:cstheme="minorBidi"/>
          <w:bCs w:val="0"/>
          <w:color w:val="auto"/>
          <w:szCs w:val="36"/>
        </w:rPr>
        <w:t xml:space="preserve"> TECHNICAL SUPPORT</w:t>
      </w:r>
      <w:bookmarkEnd w:id="4"/>
    </w:p>
    <w:p w14:paraId="70C7403E" w14:textId="1FDF5EE4" w:rsidR="009865D7" w:rsidRPr="00281821" w:rsidRDefault="0C105060" w:rsidP="0A58605A">
      <w:pPr>
        <w:pStyle w:val="BodyText"/>
        <w:kinsoku w:val="0"/>
        <w:overflowPunct w:val="0"/>
        <w:spacing w:after="0"/>
        <w:ind w:right="270"/>
      </w:pPr>
      <w:r>
        <w:rPr>
          <w:w w:val="90"/>
        </w:rPr>
        <w:t xml:space="preserve">HMIS Help Desk- </w:t>
      </w:r>
      <w:proofErr w:type="spellStart"/>
      <w:r>
        <w:rPr>
          <w:w w:val="90"/>
        </w:rPr>
        <w:t>FreshDesk</w:t>
      </w:r>
      <w:proofErr w:type="spellEnd"/>
    </w:p>
    <w:p w14:paraId="7D91BD75" w14:textId="597FAA58" w:rsidR="009865D7" w:rsidRPr="00281821" w:rsidRDefault="524DB1B1" w:rsidP="0A58605A">
      <w:pPr>
        <w:pStyle w:val="BodyText"/>
        <w:kinsoku w:val="0"/>
        <w:overflowPunct w:val="0"/>
        <w:spacing w:after="0"/>
        <w:ind w:right="270"/>
        <w:rPr>
          <w:spacing w:val="-2"/>
        </w:rPr>
      </w:pPr>
      <w:r>
        <w:t xml:space="preserve">The KSHC HMIS Team is here to support you with any questions, concerns, issues, and/or requests that you may have. The best and most effective way to reach us is via our ticketing system: </w:t>
      </w:r>
      <w:proofErr w:type="spellStart"/>
      <w:r>
        <w:t>FreshDesk</w:t>
      </w:r>
      <w:proofErr w:type="spellEnd"/>
      <w:r>
        <w:t xml:space="preserve">. </w:t>
      </w:r>
      <w:proofErr w:type="spellStart"/>
      <w:r>
        <w:t>FreshDesk</w:t>
      </w:r>
      <w:proofErr w:type="spellEnd"/>
      <w:r>
        <w:t xml:space="preserve"> is an online portal that allows you to create an account and access any existing tickets that you may have submitted in the past. Go to Freshdesk to submit any CES or HMIS tickets and remember to fill in as many fields as you can. If you </w:t>
      </w:r>
      <w:proofErr w:type="gramStart"/>
      <w:r>
        <w:t>are not able to</w:t>
      </w:r>
      <w:proofErr w:type="gramEnd"/>
      <w:r>
        <w:t xml:space="preserve"> access your </w:t>
      </w:r>
      <w:proofErr w:type="spellStart"/>
      <w:r>
        <w:t>FreshDesk</w:t>
      </w:r>
      <w:proofErr w:type="spellEnd"/>
      <w:r>
        <w:t xml:space="preserve"> account to submit a ticket, please send an email to </w:t>
      </w:r>
      <w:hyperlink r:id="rId30">
        <w:r>
          <w:t>HMIS@kshomeless.com.</w:t>
        </w:r>
      </w:hyperlink>
    </w:p>
    <w:p w14:paraId="5B1E3E5E" w14:textId="77777777" w:rsidR="009865D7" w:rsidRPr="00281821" w:rsidRDefault="524DB1B1" w:rsidP="0A58605A">
      <w:pPr>
        <w:pStyle w:val="BodyText"/>
        <w:kinsoku w:val="0"/>
        <w:overflowPunct w:val="0"/>
        <w:spacing w:after="0"/>
        <w:ind w:right="593"/>
      </w:pPr>
      <w:r>
        <w:rPr>
          <w:w w:val="90"/>
        </w:rPr>
        <w:t>HMIS staff will respond to all inquiries within three (3) business days. Issue resolution may require additional</w:t>
      </w:r>
      <w:r>
        <w:rPr>
          <w:spacing w:val="-7"/>
          <w:w w:val="90"/>
        </w:rPr>
        <w:t xml:space="preserve"> </w:t>
      </w:r>
      <w:r>
        <w:rPr>
          <w:w w:val="90"/>
        </w:rPr>
        <w:t>time</w:t>
      </w:r>
      <w:r>
        <w:rPr>
          <w:spacing w:val="-7"/>
          <w:w w:val="90"/>
        </w:rPr>
        <w:t xml:space="preserve"> </w:t>
      </w:r>
      <w:r>
        <w:rPr>
          <w:w w:val="90"/>
        </w:rPr>
        <w:t>if</w:t>
      </w:r>
      <w:r>
        <w:rPr>
          <w:spacing w:val="-7"/>
          <w:w w:val="90"/>
        </w:rPr>
        <w:t xml:space="preserve"> </w:t>
      </w:r>
      <w:r>
        <w:rPr>
          <w:w w:val="90"/>
        </w:rPr>
        <w:t>the</w:t>
      </w:r>
      <w:r>
        <w:rPr>
          <w:spacing w:val="-7"/>
          <w:w w:val="90"/>
        </w:rPr>
        <w:t xml:space="preserve"> </w:t>
      </w:r>
      <w:r>
        <w:rPr>
          <w:w w:val="90"/>
        </w:rPr>
        <w:t>ticket</w:t>
      </w:r>
      <w:r>
        <w:rPr>
          <w:spacing w:val="-7"/>
          <w:w w:val="90"/>
        </w:rPr>
        <w:t xml:space="preserve"> </w:t>
      </w:r>
      <w:r>
        <w:rPr>
          <w:w w:val="90"/>
        </w:rPr>
        <w:t>is</w:t>
      </w:r>
      <w:r>
        <w:rPr>
          <w:spacing w:val="-7"/>
          <w:w w:val="90"/>
        </w:rPr>
        <w:t xml:space="preserve"> </w:t>
      </w:r>
      <w:r>
        <w:rPr>
          <w:w w:val="90"/>
        </w:rPr>
        <w:t>escalated</w:t>
      </w:r>
      <w:r>
        <w:rPr>
          <w:spacing w:val="-7"/>
          <w:w w:val="90"/>
        </w:rPr>
        <w:t xml:space="preserve"> </w:t>
      </w:r>
      <w:r>
        <w:rPr>
          <w:w w:val="90"/>
        </w:rPr>
        <w:t>to</w:t>
      </w:r>
      <w:r>
        <w:rPr>
          <w:spacing w:val="-7"/>
          <w:w w:val="90"/>
        </w:rPr>
        <w:t xml:space="preserve"> </w:t>
      </w:r>
      <w:r>
        <w:rPr>
          <w:w w:val="90"/>
        </w:rPr>
        <w:t>the</w:t>
      </w:r>
      <w:r>
        <w:rPr>
          <w:spacing w:val="-7"/>
          <w:w w:val="90"/>
        </w:rPr>
        <w:t xml:space="preserve"> </w:t>
      </w:r>
      <w:r>
        <w:rPr>
          <w:w w:val="90"/>
        </w:rPr>
        <w:t>HMIS</w:t>
      </w:r>
      <w:r>
        <w:rPr>
          <w:spacing w:val="-7"/>
          <w:w w:val="90"/>
        </w:rPr>
        <w:t xml:space="preserve"> </w:t>
      </w:r>
      <w:r>
        <w:rPr>
          <w:w w:val="90"/>
        </w:rPr>
        <w:t>vendor.</w:t>
      </w:r>
      <w:r>
        <w:rPr>
          <w:spacing w:val="-7"/>
          <w:w w:val="90"/>
        </w:rPr>
        <w:t xml:space="preserve"> </w:t>
      </w:r>
      <w:r>
        <w:rPr>
          <w:w w:val="90"/>
        </w:rPr>
        <w:t>Technical</w:t>
      </w:r>
      <w:r>
        <w:rPr>
          <w:spacing w:val="-7"/>
          <w:w w:val="90"/>
        </w:rPr>
        <w:t xml:space="preserve"> </w:t>
      </w:r>
      <w:r>
        <w:rPr>
          <w:w w:val="90"/>
        </w:rPr>
        <w:t>support</w:t>
      </w:r>
      <w:r>
        <w:rPr>
          <w:spacing w:val="-7"/>
          <w:w w:val="90"/>
        </w:rPr>
        <w:t xml:space="preserve"> </w:t>
      </w:r>
      <w:r>
        <w:rPr>
          <w:w w:val="90"/>
        </w:rPr>
        <w:t>hours</w:t>
      </w:r>
      <w:r>
        <w:rPr>
          <w:spacing w:val="-7"/>
          <w:w w:val="90"/>
        </w:rPr>
        <w:t xml:space="preserve"> </w:t>
      </w:r>
      <w:r>
        <w:rPr>
          <w:w w:val="90"/>
        </w:rPr>
        <w:t>are</w:t>
      </w:r>
      <w:r>
        <w:rPr>
          <w:spacing w:val="-7"/>
          <w:w w:val="90"/>
        </w:rPr>
        <w:t xml:space="preserve"> </w:t>
      </w:r>
      <w:r>
        <w:rPr>
          <w:w w:val="90"/>
        </w:rPr>
        <w:t>Monday</w:t>
      </w:r>
      <w:r>
        <w:rPr>
          <w:spacing w:val="-7"/>
          <w:w w:val="90"/>
        </w:rPr>
        <w:t xml:space="preserve"> </w:t>
      </w:r>
      <w:r>
        <w:rPr>
          <w:w w:val="90"/>
        </w:rPr>
        <w:t xml:space="preserve">through </w:t>
      </w:r>
      <w:r>
        <w:rPr>
          <w:spacing w:val="-6"/>
        </w:rPr>
        <w:t>Friday</w:t>
      </w:r>
      <w:r>
        <w:rPr>
          <w:spacing w:val="-11"/>
        </w:rPr>
        <w:t xml:space="preserve"> </w:t>
      </w:r>
      <w:r>
        <w:rPr>
          <w:spacing w:val="-6"/>
        </w:rPr>
        <w:t>(excluding</w:t>
      </w:r>
      <w:r>
        <w:rPr>
          <w:spacing w:val="-10"/>
        </w:rPr>
        <w:t xml:space="preserve"> </w:t>
      </w:r>
      <w:r>
        <w:rPr>
          <w:spacing w:val="-6"/>
        </w:rPr>
        <w:t>holidays)</w:t>
      </w:r>
      <w:r>
        <w:rPr>
          <w:spacing w:val="-10"/>
        </w:rPr>
        <w:t xml:space="preserve"> </w:t>
      </w:r>
      <w:r>
        <w:rPr>
          <w:spacing w:val="-6"/>
        </w:rPr>
        <w:t>from</w:t>
      </w:r>
      <w:r>
        <w:rPr>
          <w:spacing w:val="-10"/>
        </w:rPr>
        <w:t xml:space="preserve"> </w:t>
      </w:r>
      <w:r>
        <w:rPr>
          <w:spacing w:val="-6"/>
        </w:rPr>
        <w:t>8:00</w:t>
      </w:r>
      <w:r>
        <w:rPr>
          <w:spacing w:val="-11"/>
        </w:rPr>
        <w:t xml:space="preserve"> </w:t>
      </w:r>
      <w:r>
        <w:rPr>
          <w:spacing w:val="-6"/>
        </w:rPr>
        <w:t>AM</w:t>
      </w:r>
      <w:r>
        <w:rPr>
          <w:spacing w:val="-10"/>
        </w:rPr>
        <w:t xml:space="preserve"> </w:t>
      </w:r>
      <w:r>
        <w:rPr>
          <w:spacing w:val="-6"/>
        </w:rPr>
        <w:t>to</w:t>
      </w:r>
      <w:r>
        <w:rPr>
          <w:spacing w:val="-10"/>
        </w:rPr>
        <w:t xml:space="preserve"> </w:t>
      </w:r>
      <w:r>
        <w:rPr>
          <w:spacing w:val="-6"/>
        </w:rPr>
        <w:t>5:00</w:t>
      </w:r>
      <w:r>
        <w:rPr>
          <w:spacing w:val="-10"/>
        </w:rPr>
        <w:t xml:space="preserve"> </w:t>
      </w:r>
      <w:r>
        <w:rPr>
          <w:spacing w:val="-6"/>
        </w:rPr>
        <w:t>PM.</w:t>
      </w:r>
    </w:p>
    <w:p w14:paraId="324B8892" w14:textId="71782EDF" w:rsidR="009865D7" w:rsidRDefault="47709377" w:rsidP="0A58605A">
      <w:pPr>
        <w:pStyle w:val="BodyText"/>
        <w:kinsoku w:val="0"/>
        <w:overflowPunct w:val="0"/>
        <w:spacing w:after="0"/>
        <w:ind w:right="72"/>
      </w:pPr>
      <w:r>
        <w:lastRenderedPageBreak/>
        <w:t>HMIS System Administration staff are available for additional technica</w:t>
      </w:r>
      <w:hyperlink r:id="rId31">
        <w:r>
          <w:t>l</w:t>
        </w:r>
      </w:hyperlink>
      <w:r>
        <w:t xml:space="preserve"> </w:t>
      </w:r>
      <w:hyperlink r:id="rId32">
        <w:r>
          <w:t>assistance</w:t>
        </w:r>
      </w:hyperlink>
      <w:r>
        <w:t xml:space="preserve"> </w:t>
      </w:r>
      <w:hyperlink r:id="rId33">
        <w:r>
          <w:t>via</w:t>
        </w:r>
      </w:hyperlink>
      <w:r>
        <w:t xml:space="preserve"> </w:t>
      </w:r>
      <w:hyperlink r:id="rId34">
        <w:r>
          <w:t>Zoom</w:t>
        </w:r>
      </w:hyperlink>
      <w:r>
        <w:t xml:space="preserve"> calls, dependent </w:t>
      </w:r>
      <w:hyperlink r:id="rId35">
        <w:r>
          <w:t>on</w:t>
        </w:r>
      </w:hyperlink>
      <w:r>
        <w:t xml:space="preserve"> </w:t>
      </w:r>
      <w:hyperlink r:id="rId36">
        <w:r>
          <w:t>schedules</w:t>
        </w:r>
      </w:hyperlink>
      <w:r>
        <w:t xml:space="preserve"> </w:t>
      </w:r>
      <w:hyperlink r:id="rId37">
        <w:r>
          <w:t>and</w:t>
        </w:r>
      </w:hyperlink>
      <w:r>
        <w:t xml:space="preserve"> </w:t>
      </w:r>
      <w:hyperlink r:id="rId38">
        <w:r>
          <w:t>capacity.</w:t>
        </w:r>
      </w:hyperlink>
      <w:r>
        <w:t xml:space="preserve"> </w:t>
      </w:r>
      <w:hyperlink r:id="rId39">
        <w:r>
          <w:t>Plea</w:t>
        </w:r>
      </w:hyperlink>
      <w:r>
        <w:t>se utilize existing training materials at Please utilize existing training materials (see Appendix A) prior to submitting a request. Submit A Help Desk ticket for scheduling.</w:t>
      </w:r>
    </w:p>
    <w:p w14:paraId="64731068" w14:textId="7BB16347" w:rsidR="00453D7D" w:rsidRPr="00281821" w:rsidRDefault="4F50B46C" w:rsidP="0A58605A">
      <w:pPr>
        <w:pStyle w:val="BodyText"/>
        <w:kinsoku w:val="0"/>
        <w:overflowPunct w:val="0"/>
        <w:spacing w:after="0"/>
        <w:ind w:right="72"/>
      </w:pPr>
      <w:r>
        <w:t>Help Desk Monitoring</w:t>
      </w:r>
    </w:p>
    <w:p w14:paraId="34DAEB99" w14:textId="4E6C85CC" w:rsidR="00453D7D" w:rsidRPr="00281821" w:rsidRDefault="4F50B46C" w:rsidP="0A58605A">
      <w:pPr>
        <w:kinsoku w:val="0"/>
        <w:overflowPunct w:val="0"/>
        <w:spacing w:after="0"/>
      </w:pPr>
      <w:r>
        <w:t>The HMIS Lead Agency may track and categorize Help Desk requests to monitor operational trends, training needs, system issues, and support capacity.</w:t>
      </w:r>
    </w:p>
    <w:p w14:paraId="1D40FC9A" w14:textId="03FC4750" w:rsidR="00453D7D" w:rsidRPr="00281821" w:rsidRDefault="4F50B46C" w:rsidP="0A58605A">
      <w:pPr>
        <w:kinsoku w:val="0"/>
        <w:overflowPunct w:val="0"/>
        <w:spacing w:after="0"/>
      </w:pPr>
      <w:r>
        <w:t>Ticket categories may include:</w:t>
      </w:r>
    </w:p>
    <w:p w14:paraId="7943D880" w14:textId="2B653290" w:rsidR="00453D7D" w:rsidRPr="00281821" w:rsidRDefault="4F50B46C" w:rsidP="0A58605A">
      <w:pPr>
        <w:pStyle w:val="ListParagraph"/>
        <w:numPr>
          <w:ilvl w:val="0"/>
          <w:numId w:val="17"/>
        </w:numPr>
        <w:kinsoku w:val="0"/>
        <w:overflowPunct w:val="0"/>
        <w:spacing w:after="0"/>
      </w:pPr>
      <w:r>
        <w:t xml:space="preserve">User access requests </w:t>
      </w:r>
    </w:p>
    <w:p w14:paraId="7C7E7996" w14:textId="0F6AB97A" w:rsidR="00453D7D" w:rsidRPr="00281821" w:rsidRDefault="4F50B46C" w:rsidP="0A58605A">
      <w:pPr>
        <w:pStyle w:val="ListParagraph"/>
        <w:numPr>
          <w:ilvl w:val="0"/>
          <w:numId w:val="17"/>
        </w:numPr>
        <w:kinsoku w:val="0"/>
        <w:overflowPunct w:val="0"/>
        <w:spacing w:after="0"/>
      </w:pPr>
      <w:r>
        <w:t xml:space="preserve">Data correction requests </w:t>
      </w:r>
    </w:p>
    <w:p w14:paraId="0FB2140E" w14:textId="14ADA058" w:rsidR="00453D7D" w:rsidRPr="00281821" w:rsidRDefault="4F50B46C" w:rsidP="0A58605A">
      <w:pPr>
        <w:pStyle w:val="ListParagraph"/>
        <w:numPr>
          <w:ilvl w:val="0"/>
          <w:numId w:val="17"/>
        </w:numPr>
        <w:kinsoku w:val="0"/>
        <w:overflowPunct w:val="0"/>
        <w:spacing w:after="0"/>
      </w:pPr>
      <w:r>
        <w:t xml:space="preserve">Reporting requests </w:t>
      </w:r>
    </w:p>
    <w:p w14:paraId="55142E58" w14:textId="52CF2A5D" w:rsidR="00453D7D" w:rsidRPr="00281821" w:rsidRDefault="4F50B46C" w:rsidP="0A58605A">
      <w:pPr>
        <w:pStyle w:val="ListParagraph"/>
        <w:numPr>
          <w:ilvl w:val="0"/>
          <w:numId w:val="17"/>
        </w:numPr>
        <w:kinsoku w:val="0"/>
        <w:overflowPunct w:val="0"/>
        <w:spacing w:after="0"/>
      </w:pPr>
      <w:r>
        <w:t xml:space="preserve">Coordinated Entry support </w:t>
      </w:r>
    </w:p>
    <w:p w14:paraId="2731BC79" w14:textId="0BCFDADA" w:rsidR="00453D7D" w:rsidRPr="00281821" w:rsidRDefault="4F50B46C" w:rsidP="0A58605A">
      <w:pPr>
        <w:pStyle w:val="ListParagraph"/>
        <w:numPr>
          <w:ilvl w:val="0"/>
          <w:numId w:val="17"/>
        </w:numPr>
        <w:kinsoku w:val="0"/>
        <w:overflowPunct w:val="0"/>
        <w:spacing w:after="0"/>
      </w:pPr>
      <w:r>
        <w:t xml:space="preserve">Privacy or security concerns </w:t>
      </w:r>
    </w:p>
    <w:p w14:paraId="30E4AF20" w14:textId="5C650292" w:rsidR="00453D7D" w:rsidRPr="00281821" w:rsidRDefault="4F50B46C" w:rsidP="0A58605A">
      <w:pPr>
        <w:pStyle w:val="ListParagraph"/>
        <w:numPr>
          <w:ilvl w:val="0"/>
          <w:numId w:val="17"/>
        </w:numPr>
        <w:kinsoku w:val="0"/>
        <w:overflowPunct w:val="0"/>
        <w:spacing w:after="0"/>
      </w:pPr>
      <w:r>
        <w:t xml:space="preserve">Project configuration requests </w:t>
      </w:r>
    </w:p>
    <w:p w14:paraId="5E5ACC04" w14:textId="6887CCE8" w:rsidR="00453D7D" w:rsidRPr="00281821" w:rsidRDefault="4F50B46C" w:rsidP="0A58605A">
      <w:pPr>
        <w:kinsoku w:val="0"/>
        <w:overflowPunct w:val="0"/>
        <w:spacing w:after="0"/>
      </w:pPr>
      <w:r>
        <w:t>Help Desk reporting may be reviewed as part of ongoing system administration and operational planning.</w:t>
      </w:r>
    </w:p>
    <w:p w14:paraId="6457A0EE" w14:textId="561BBA0E" w:rsidR="622921D8" w:rsidRPr="00655600" w:rsidRDefault="622921D8" w:rsidP="0A58605A">
      <w:pPr>
        <w:pStyle w:val="Heading2"/>
        <w:spacing w:before="240" w:after="240" w:line="276" w:lineRule="auto"/>
        <w:ind w:right="750"/>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t>Limitations to Access</w:t>
      </w:r>
    </w:p>
    <w:p w14:paraId="5231E18B" w14:textId="38E54E60" w:rsidR="622921D8" w:rsidRPr="00655600" w:rsidRDefault="622921D8" w:rsidP="0A58605A">
      <w:pPr>
        <w:spacing w:before="240" w:after="240"/>
        <w:ind w:right="750"/>
        <w:rPr>
          <w:sz w:val="24"/>
          <w:szCs w:val="24"/>
        </w:rPr>
      </w:pPr>
      <w:r>
        <w:rPr>
          <w:sz w:val="24"/>
          <w:szCs w:val="24"/>
        </w:rPr>
        <w:t>Law Enforcement–Affiliated Agencies — Corrections Center, Detention Center, Reentry</w:t>
      </w:r>
    </w:p>
    <w:p w14:paraId="7C2E553A" w14:textId="56FA1860" w:rsidR="622921D8" w:rsidRPr="00655600" w:rsidRDefault="622921D8" w:rsidP="0A58605A">
      <w:pPr>
        <w:spacing w:before="240" w:after="240"/>
        <w:ind w:right="750"/>
        <w:rPr>
          <w:sz w:val="24"/>
          <w:szCs w:val="24"/>
        </w:rPr>
      </w:pPr>
      <w:r>
        <w:rPr>
          <w:sz w:val="24"/>
          <w:szCs w:val="24"/>
        </w:rPr>
        <w:t xml:space="preserve">Agencies affiliated with law enforcement </w:t>
      </w:r>
      <w:r>
        <w:rPr>
          <w:sz w:val="24"/>
          <w:szCs w:val="24"/>
          <w:u w:val="single"/>
        </w:rPr>
        <w:t>may</w:t>
      </w:r>
      <w:r>
        <w:rPr>
          <w:sz w:val="24"/>
          <w:szCs w:val="24"/>
        </w:rPr>
        <w:t xml:space="preserve"> participate in HMIS only when staff are providing housing, case management, reentry, or other services consistent with the purpose of HMIS.</w:t>
      </w:r>
    </w:p>
    <w:p w14:paraId="651CA0FF" w14:textId="113F6EA7" w:rsidR="622921D8" w:rsidRPr="00655600" w:rsidRDefault="622921D8" w:rsidP="0A58605A">
      <w:pPr>
        <w:spacing w:before="240" w:after="240"/>
        <w:ind w:right="750"/>
        <w:rPr>
          <w:sz w:val="24"/>
          <w:szCs w:val="24"/>
        </w:rPr>
      </w:pPr>
      <w:r>
        <w:rPr>
          <w:sz w:val="24"/>
          <w:szCs w:val="24"/>
        </w:rPr>
        <w:t>Participation is not automatic. The HMIS Oversight Committee must review all requests and make a recommendation. Final approval must be granted by the applicable CoC Governing Body. For KS-507, approval must be granted by the KS-507 Steering Committee. For KS-505, approval must be granted by the KS-505 Board of Directors.</w:t>
      </w:r>
    </w:p>
    <w:p w14:paraId="6724DB9D" w14:textId="1C544734" w:rsidR="622921D8" w:rsidRPr="00655600" w:rsidRDefault="622921D8" w:rsidP="0A58605A">
      <w:pPr>
        <w:spacing w:before="240" w:after="240"/>
        <w:ind w:right="750"/>
        <w:rPr>
          <w:sz w:val="24"/>
          <w:szCs w:val="24"/>
        </w:rPr>
      </w:pPr>
      <w:r>
        <w:rPr>
          <w:sz w:val="24"/>
          <w:szCs w:val="24"/>
        </w:rPr>
        <w:t>Approved agencies may be granted HMIS access only after all required conditions are met. Each user must complete required training, sign all required agreements, and comply with these Policies and Procedures, including all privacy, security, and confidentiality requirements. Only trained and approved users may access HMIS or HMIS data. No other staff may access HMIS or HMIS data under any circumstances.</w:t>
      </w:r>
    </w:p>
    <w:p w14:paraId="26845B8F" w14:textId="6AE08709" w:rsidR="622921D8" w:rsidRPr="00655600" w:rsidRDefault="622921D8" w:rsidP="0A58605A">
      <w:pPr>
        <w:spacing w:before="240" w:after="240"/>
        <w:ind w:right="750"/>
        <w:rPr>
          <w:sz w:val="24"/>
          <w:szCs w:val="24"/>
        </w:rPr>
      </w:pPr>
      <w:r>
        <w:rPr>
          <w:sz w:val="24"/>
          <w:szCs w:val="24"/>
        </w:rPr>
        <w:t>Before any access is granted, the agency must execute a Memorandum of Understanding (MOU) with the HMIS Lead Agency. The MOU must define permitted uses of HMIS data, privacy and security requirements, and the agency's responsibility to protect client information.</w:t>
      </w:r>
    </w:p>
    <w:p w14:paraId="1B429E5F" w14:textId="5C91B103" w:rsidR="622921D8" w:rsidRPr="00655600" w:rsidRDefault="622921D8" w:rsidP="0A58605A">
      <w:pPr>
        <w:spacing w:before="240" w:after="240"/>
        <w:ind w:right="750"/>
        <w:rPr>
          <w:sz w:val="24"/>
          <w:szCs w:val="24"/>
        </w:rPr>
      </w:pPr>
      <w:r>
        <w:rPr>
          <w:sz w:val="24"/>
          <w:szCs w:val="24"/>
        </w:rPr>
        <w:t xml:space="preserve">The MOU must require that HMIS access is limited to approved users who have completed required training. No other staff </w:t>
      </w:r>
      <w:proofErr w:type="gramStart"/>
      <w:r>
        <w:rPr>
          <w:sz w:val="24"/>
          <w:szCs w:val="24"/>
        </w:rPr>
        <w:t>may</w:t>
      </w:r>
      <w:proofErr w:type="gramEnd"/>
      <w:r>
        <w:rPr>
          <w:sz w:val="24"/>
          <w:szCs w:val="24"/>
        </w:rPr>
        <w:t xml:space="preserve"> access HMIS or HMIS data. The agency must also submit their internal policies regarding data sharing to the HMIS Lead Agency to be kept on file prior to access being granted.</w:t>
      </w:r>
    </w:p>
    <w:p w14:paraId="499CB505" w14:textId="316DD91C" w:rsidR="622921D8" w:rsidRPr="00655600" w:rsidRDefault="622921D8" w:rsidP="0A58605A">
      <w:pPr>
        <w:spacing w:before="240" w:after="240"/>
        <w:ind w:right="750"/>
        <w:rPr>
          <w:sz w:val="24"/>
          <w:szCs w:val="24"/>
        </w:rPr>
      </w:pPr>
      <w:r>
        <w:rPr>
          <w:sz w:val="24"/>
          <w:szCs w:val="24"/>
        </w:rPr>
        <w:t>HMIS data may be used only to provide or coordinate services for people experiencing homelessness. HMIS data must not be used for law enforcement, investigative, or criminal justice purposes unrelated to service provision.</w:t>
      </w:r>
    </w:p>
    <w:p w14:paraId="111D0858" w14:textId="21C77EFC" w:rsidR="00162B2F" w:rsidRDefault="00162B2F" w:rsidP="0A58605A">
      <w:pPr>
        <w:kinsoku w:val="0"/>
        <w:overflowPunct w:val="0"/>
        <w:spacing w:before="240" w:after="240"/>
        <w:ind w:right="750"/>
        <w:rPr>
          <w:sz w:val="24"/>
          <w:szCs w:val="24"/>
        </w:rPr>
      </w:pPr>
      <w:r>
        <w:rPr>
          <w:sz w:val="24"/>
          <w:szCs w:val="24"/>
        </w:rPr>
        <w:lastRenderedPageBreak/>
        <w:t>All approved agencies and users are subject to ongoing monitoring. The HMIS Oversight Committee may recommend denial, suspension, or termination of agency participation or user access if there is a risk to client privacy, data security, or system integrity. Final action will follow the Compliance and Corrective Action process outlined in this document.</w:t>
      </w:r>
    </w:p>
    <w:p w14:paraId="09F92AB6" w14:textId="7ED9E312" w:rsidR="00497629" w:rsidRPr="00281821" w:rsidRDefault="64D6F852" w:rsidP="0A58605A">
      <w:pPr>
        <w:pStyle w:val="Heading2"/>
        <w:kinsoku w:val="0"/>
        <w:overflowPunct w:val="0"/>
        <w:spacing w:before="60" w:after="0" w:line="276" w:lineRule="auto"/>
        <w:ind w:left="215"/>
        <w:rPr>
          <w:rFonts w:asciiTheme="minorHAnsi" w:eastAsiaTheme="minorEastAsia" w:hAnsiTheme="minorHAnsi" w:cstheme="minorBidi"/>
          <w:bCs w:val="0"/>
          <w:color w:val="auto"/>
          <w:spacing w:val="-2"/>
          <w:szCs w:val="36"/>
        </w:rPr>
      </w:pPr>
      <w:r>
        <w:rPr>
          <w:rFonts w:asciiTheme="minorHAnsi" w:eastAsiaTheme="minorEastAsia" w:hAnsiTheme="minorHAnsi" w:cstheme="minorBidi"/>
          <w:bCs w:val="0"/>
          <w:color w:val="auto"/>
          <w:szCs w:val="36"/>
        </w:rPr>
        <w:t>Public</w:t>
      </w:r>
      <w:r>
        <w:rPr>
          <w:rFonts w:asciiTheme="minorHAnsi" w:eastAsiaTheme="minorEastAsia" w:hAnsiTheme="minorHAnsi" w:cstheme="minorBidi"/>
          <w:bCs w:val="0"/>
          <w:color w:val="auto"/>
          <w:spacing w:val="-2"/>
          <w:szCs w:val="36"/>
        </w:rPr>
        <w:t xml:space="preserve"> </w:t>
      </w:r>
      <w:r>
        <w:rPr>
          <w:rFonts w:asciiTheme="minorHAnsi" w:eastAsiaTheme="minorEastAsia" w:hAnsiTheme="minorHAnsi" w:cstheme="minorBidi"/>
          <w:bCs w:val="0"/>
          <w:color w:val="auto"/>
          <w:szCs w:val="36"/>
        </w:rPr>
        <w:t>Health</w:t>
      </w:r>
      <w:r>
        <w:rPr>
          <w:rFonts w:asciiTheme="minorHAnsi" w:eastAsiaTheme="minorEastAsia" w:hAnsiTheme="minorHAnsi" w:cstheme="minorBidi"/>
          <w:bCs w:val="0"/>
          <w:color w:val="auto"/>
          <w:spacing w:val="-1"/>
          <w:szCs w:val="36"/>
        </w:rPr>
        <w:t xml:space="preserve"> </w:t>
      </w:r>
      <w:r>
        <w:rPr>
          <w:rFonts w:asciiTheme="minorHAnsi" w:eastAsiaTheme="minorEastAsia" w:hAnsiTheme="minorHAnsi" w:cstheme="minorBidi"/>
          <w:bCs w:val="0"/>
          <w:color w:val="auto"/>
          <w:spacing w:val="-2"/>
          <w:szCs w:val="36"/>
        </w:rPr>
        <w:t>Emergencies</w:t>
      </w:r>
    </w:p>
    <w:p w14:paraId="06378869" w14:textId="3C017E47" w:rsidR="00497629" w:rsidRPr="00281821" w:rsidRDefault="64D6F852" w:rsidP="0A58605A">
      <w:pPr>
        <w:pStyle w:val="BodyText"/>
        <w:kinsoku w:val="0"/>
        <w:overflowPunct w:val="0"/>
        <w:spacing w:before="60" w:after="0"/>
        <w:ind w:right="593"/>
      </w:pPr>
      <w:r>
        <w:rPr>
          <w:spacing w:val="-8"/>
        </w:rPr>
        <w:t>Public</w:t>
      </w:r>
      <w:r>
        <w:rPr>
          <w:spacing w:val="-5"/>
        </w:rPr>
        <w:t xml:space="preserve"> </w:t>
      </w:r>
      <w:r>
        <w:rPr>
          <w:spacing w:val="-8"/>
        </w:rPr>
        <w:t>Health</w:t>
      </w:r>
      <w:r>
        <w:rPr>
          <w:spacing w:val="-5"/>
        </w:rPr>
        <w:t xml:space="preserve"> </w:t>
      </w:r>
      <w:r>
        <w:rPr>
          <w:spacing w:val="-8"/>
        </w:rPr>
        <w:t>Agencies</w:t>
      </w:r>
      <w:r>
        <w:rPr>
          <w:spacing w:val="-5"/>
        </w:rPr>
        <w:t xml:space="preserve"> </w:t>
      </w:r>
      <w:r>
        <w:rPr>
          <w:spacing w:val="-8"/>
        </w:rPr>
        <w:t>responding</w:t>
      </w:r>
      <w:r>
        <w:rPr>
          <w:spacing w:val="-5"/>
        </w:rPr>
        <w:t xml:space="preserve"> </w:t>
      </w:r>
      <w:r>
        <w:rPr>
          <w:spacing w:val="-8"/>
        </w:rPr>
        <w:t>to</w:t>
      </w:r>
      <w:r>
        <w:rPr>
          <w:spacing w:val="-5"/>
        </w:rPr>
        <w:t xml:space="preserve"> </w:t>
      </w:r>
      <w:r>
        <w:rPr>
          <w:spacing w:val="-8"/>
        </w:rPr>
        <w:t>a</w:t>
      </w:r>
      <w:r>
        <w:rPr>
          <w:spacing w:val="-5"/>
        </w:rPr>
        <w:t xml:space="preserve"> </w:t>
      </w:r>
      <w:r>
        <w:rPr>
          <w:spacing w:val="-8"/>
        </w:rPr>
        <w:t>public</w:t>
      </w:r>
      <w:r>
        <w:rPr>
          <w:spacing w:val="-5"/>
        </w:rPr>
        <w:t xml:space="preserve"> </w:t>
      </w:r>
      <w:r>
        <w:rPr>
          <w:spacing w:val="-8"/>
        </w:rPr>
        <w:t>health</w:t>
      </w:r>
      <w:r>
        <w:rPr>
          <w:spacing w:val="-5"/>
        </w:rPr>
        <w:t xml:space="preserve"> </w:t>
      </w:r>
      <w:r>
        <w:rPr>
          <w:spacing w:val="-8"/>
        </w:rPr>
        <w:t>emergency</w:t>
      </w:r>
      <w:r>
        <w:rPr>
          <w:spacing w:val="-5"/>
        </w:rPr>
        <w:t xml:space="preserve"> </w:t>
      </w:r>
      <w:proofErr w:type="gramStart"/>
      <w:r>
        <w:rPr>
          <w:spacing w:val="-8"/>
        </w:rPr>
        <w:t>have</w:t>
      </w:r>
      <w:r>
        <w:rPr>
          <w:spacing w:val="-5"/>
        </w:rPr>
        <w:t xml:space="preserve"> </w:t>
      </w:r>
      <w:r>
        <w:rPr>
          <w:spacing w:val="-8"/>
        </w:rPr>
        <w:t>the</w:t>
      </w:r>
      <w:r>
        <w:rPr>
          <w:spacing w:val="-5"/>
        </w:rPr>
        <w:t xml:space="preserve"> </w:t>
      </w:r>
      <w:r>
        <w:rPr>
          <w:spacing w:val="-8"/>
        </w:rPr>
        <w:t>ability</w:t>
      </w:r>
      <w:r>
        <w:rPr>
          <w:spacing w:val="-5"/>
        </w:rPr>
        <w:t xml:space="preserve"> </w:t>
      </w:r>
      <w:r>
        <w:rPr>
          <w:spacing w:val="-8"/>
        </w:rPr>
        <w:t>to</w:t>
      </w:r>
      <w:proofErr w:type="gramEnd"/>
      <w:r>
        <w:rPr>
          <w:spacing w:val="-5"/>
        </w:rPr>
        <w:t xml:space="preserve"> </w:t>
      </w:r>
      <w:r>
        <w:rPr>
          <w:spacing w:val="-8"/>
        </w:rPr>
        <w:t>request</w:t>
      </w:r>
      <w:r>
        <w:rPr>
          <w:spacing w:val="-5"/>
        </w:rPr>
        <w:t xml:space="preserve"> </w:t>
      </w:r>
      <w:r>
        <w:rPr>
          <w:spacing w:val="-8"/>
        </w:rPr>
        <w:t>information</w:t>
      </w:r>
      <w:r>
        <w:rPr>
          <w:spacing w:val="-5"/>
        </w:rPr>
        <w:t xml:space="preserve"> </w:t>
      </w:r>
      <w:r>
        <w:rPr>
          <w:spacing w:val="-8"/>
        </w:rPr>
        <w:t>that</w:t>
      </w:r>
      <w:r>
        <w:rPr>
          <w:spacing w:val="-5"/>
        </w:rPr>
        <w:t xml:space="preserve"> </w:t>
      </w:r>
      <w:r>
        <w:rPr>
          <w:spacing w:val="-8"/>
        </w:rPr>
        <w:t xml:space="preserve">is </w:t>
      </w:r>
      <w:r>
        <w:rPr>
          <w:spacing w:val="-6"/>
        </w:rPr>
        <w:t>stored</w:t>
      </w:r>
      <w:r>
        <w:rPr>
          <w:spacing w:val="-8"/>
        </w:rPr>
        <w:t xml:space="preserve"> </w:t>
      </w:r>
      <w:r>
        <w:rPr>
          <w:spacing w:val="-6"/>
        </w:rPr>
        <w:t>within</w:t>
      </w:r>
      <w:r>
        <w:rPr>
          <w:spacing w:val="-8"/>
        </w:rPr>
        <w:t xml:space="preserve"> </w:t>
      </w:r>
      <w:r>
        <w:rPr>
          <w:spacing w:val="-6"/>
        </w:rPr>
        <w:t>HMIS</w:t>
      </w:r>
      <w:r>
        <w:rPr>
          <w:spacing w:val="-8"/>
        </w:rPr>
        <w:t xml:space="preserve"> </w:t>
      </w:r>
      <w:r>
        <w:rPr>
          <w:spacing w:val="-6"/>
        </w:rPr>
        <w:t>or</w:t>
      </w:r>
      <w:r>
        <w:rPr>
          <w:spacing w:val="-8"/>
        </w:rPr>
        <w:t xml:space="preserve"> </w:t>
      </w:r>
      <w:r>
        <w:rPr>
          <w:spacing w:val="-6"/>
        </w:rPr>
        <w:t>request</w:t>
      </w:r>
      <w:r>
        <w:rPr>
          <w:spacing w:val="-8"/>
        </w:rPr>
        <w:t xml:space="preserve"> </w:t>
      </w:r>
      <w:r>
        <w:rPr>
          <w:spacing w:val="-6"/>
        </w:rPr>
        <w:t>access</w:t>
      </w:r>
      <w:r>
        <w:rPr>
          <w:spacing w:val="-8"/>
        </w:rPr>
        <w:t xml:space="preserve"> </w:t>
      </w:r>
      <w:r>
        <w:rPr>
          <w:spacing w:val="-6"/>
        </w:rPr>
        <w:t>to</w:t>
      </w:r>
      <w:r>
        <w:rPr>
          <w:spacing w:val="-8"/>
        </w:rPr>
        <w:t xml:space="preserve"> </w:t>
      </w:r>
      <w:r>
        <w:rPr>
          <w:spacing w:val="-6"/>
        </w:rPr>
        <w:t>HMIS.</w:t>
      </w:r>
      <w:r>
        <w:rPr>
          <w:spacing w:val="-8"/>
        </w:rPr>
        <w:t xml:space="preserve"> </w:t>
      </w:r>
      <w:r>
        <w:rPr>
          <w:spacing w:val="-6"/>
        </w:rPr>
        <w:t>Both</w:t>
      </w:r>
      <w:r>
        <w:rPr>
          <w:spacing w:val="-8"/>
        </w:rPr>
        <w:t xml:space="preserve"> </w:t>
      </w:r>
      <w:r>
        <w:rPr>
          <w:spacing w:val="-6"/>
        </w:rPr>
        <w:t>indirect</w:t>
      </w:r>
      <w:r>
        <w:rPr>
          <w:spacing w:val="-8"/>
        </w:rPr>
        <w:t xml:space="preserve"> </w:t>
      </w:r>
      <w:r>
        <w:rPr>
          <w:spacing w:val="-6"/>
        </w:rPr>
        <w:t>and</w:t>
      </w:r>
      <w:r>
        <w:rPr>
          <w:spacing w:val="-8"/>
        </w:rPr>
        <w:t xml:space="preserve"> </w:t>
      </w:r>
      <w:r>
        <w:rPr>
          <w:spacing w:val="-6"/>
        </w:rPr>
        <w:t>direct</w:t>
      </w:r>
      <w:r>
        <w:rPr>
          <w:spacing w:val="-8"/>
        </w:rPr>
        <w:t xml:space="preserve"> </w:t>
      </w:r>
      <w:r>
        <w:rPr>
          <w:spacing w:val="-6"/>
        </w:rPr>
        <w:t>access</w:t>
      </w:r>
      <w:r>
        <w:rPr>
          <w:spacing w:val="-8"/>
        </w:rPr>
        <w:t xml:space="preserve"> </w:t>
      </w:r>
      <w:r>
        <w:rPr>
          <w:spacing w:val="-6"/>
        </w:rPr>
        <w:t>to</w:t>
      </w:r>
      <w:r>
        <w:rPr>
          <w:spacing w:val="-8"/>
        </w:rPr>
        <w:t xml:space="preserve"> </w:t>
      </w:r>
      <w:r>
        <w:rPr>
          <w:spacing w:val="-6"/>
        </w:rPr>
        <w:t>HMIS</w:t>
      </w:r>
      <w:r>
        <w:rPr>
          <w:spacing w:val="-8"/>
        </w:rPr>
        <w:t xml:space="preserve"> </w:t>
      </w:r>
      <w:r>
        <w:rPr>
          <w:spacing w:val="-6"/>
        </w:rPr>
        <w:t>would</w:t>
      </w:r>
      <w:r>
        <w:rPr>
          <w:spacing w:val="-8"/>
        </w:rPr>
        <w:t xml:space="preserve"> </w:t>
      </w:r>
      <w:r>
        <w:rPr>
          <w:spacing w:val="-6"/>
        </w:rPr>
        <w:t>only</w:t>
      </w:r>
      <w:r>
        <w:rPr>
          <w:spacing w:val="-8"/>
        </w:rPr>
        <w:t xml:space="preserve"> </w:t>
      </w:r>
      <w:r>
        <w:rPr>
          <w:spacing w:val="-6"/>
        </w:rPr>
        <w:t>be</w:t>
      </w:r>
      <w:r>
        <w:rPr>
          <w:spacing w:val="-8"/>
        </w:rPr>
        <w:t xml:space="preserve"> </w:t>
      </w:r>
      <w:r>
        <w:rPr>
          <w:spacing w:val="-6"/>
        </w:rPr>
        <w:t>for</w:t>
      </w:r>
      <w:r>
        <w:rPr>
          <w:spacing w:val="-8"/>
        </w:rPr>
        <w:t xml:space="preserve"> </w:t>
      </w:r>
      <w:r>
        <w:rPr>
          <w:spacing w:val="-6"/>
        </w:rPr>
        <w:t xml:space="preserve">the </w:t>
      </w:r>
      <w:r>
        <w:rPr>
          <w:w w:val="90"/>
        </w:rPr>
        <w:t xml:space="preserve">purpose and duration of coordinating care for those experiencing or at risk of experiencing homelessness during a </w:t>
      </w:r>
      <w:r>
        <w:rPr>
          <w:spacing w:val="-6"/>
        </w:rPr>
        <w:t>Public</w:t>
      </w:r>
      <w:r>
        <w:rPr>
          <w:spacing w:val="-9"/>
        </w:rPr>
        <w:t xml:space="preserve"> </w:t>
      </w:r>
      <w:r>
        <w:rPr>
          <w:spacing w:val="-6"/>
        </w:rPr>
        <w:t>Health</w:t>
      </w:r>
      <w:r>
        <w:rPr>
          <w:spacing w:val="-9"/>
        </w:rPr>
        <w:t xml:space="preserve"> </w:t>
      </w:r>
      <w:r>
        <w:rPr>
          <w:spacing w:val="-6"/>
        </w:rPr>
        <w:t>Emergency.</w:t>
      </w:r>
      <w:r>
        <w:rPr>
          <w:spacing w:val="-9"/>
        </w:rPr>
        <w:t xml:space="preserve"> </w:t>
      </w:r>
      <w:r>
        <w:rPr>
          <w:spacing w:val="-6"/>
        </w:rPr>
        <w:t>Violation</w:t>
      </w:r>
      <w:r>
        <w:rPr>
          <w:spacing w:val="-9"/>
        </w:rPr>
        <w:t xml:space="preserve"> </w:t>
      </w:r>
      <w:r>
        <w:rPr>
          <w:spacing w:val="-6"/>
        </w:rPr>
        <w:t>of</w:t>
      </w:r>
      <w:r>
        <w:rPr>
          <w:spacing w:val="-9"/>
        </w:rPr>
        <w:t xml:space="preserve"> </w:t>
      </w:r>
      <w:r>
        <w:rPr>
          <w:spacing w:val="-6"/>
        </w:rPr>
        <w:t>any</w:t>
      </w:r>
      <w:r>
        <w:rPr>
          <w:spacing w:val="-9"/>
        </w:rPr>
        <w:t xml:space="preserve"> </w:t>
      </w:r>
      <w:r>
        <w:rPr>
          <w:spacing w:val="-6"/>
        </w:rPr>
        <w:t>current</w:t>
      </w:r>
      <w:r>
        <w:rPr>
          <w:spacing w:val="-9"/>
        </w:rPr>
        <w:t xml:space="preserve"> </w:t>
      </w:r>
      <w:r>
        <w:rPr>
          <w:spacing w:val="-6"/>
        </w:rPr>
        <w:t>agreements</w:t>
      </w:r>
      <w:r>
        <w:rPr>
          <w:spacing w:val="-9"/>
        </w:rPr>
        <w:t xml:space="preserve"> </w:t>
      </w:r>
      <w:r>
        <w:rPr>
          <w:spacing w:val="-6"/>
        </w:rPr>
        <w:t>or</w:t>
      </w:r>
      <w:r>
        <w:rPr>
          <w:spacing w:val="-9"/>
        </w:rPr>
        <w:t xml:space="preserve"> </w:t>
      </w:r>
      <w:r>
        <w:rPr>
          <w:spacing w:val="-6"/>
        </w:rPr>
        <w:t>policies</w:t>
      </w:r>
      <w:r>
        <w:rPr>
          <w:spacing w:val="-9"/>
        </w:rPr>
        <w:t xml:space="preserve"> </w:t>
      </w:r>
      <w:r>
        <w:rPr>
          <w:spacing w:val="-6"/>
        </w:rPr>
        <w:t>regarding</w:t>
      </w:r>
      <w:r>
        <w:rPr>
          <w:spacing w:val="-9"/>
        </w:rPr>
        <w:t xml:space="preserve"> </w:t>
      </w:r>
      <w:r>
        <w:rPr>
          <w:spacing w:val="-6"/>
        </w:rPr>
        <w:t>HMIS</w:t>
      </w:r>
      <w:r>
        <w:rPr>
          <w:spacing w:val="-9"/>
        </w:rPr>
        <w:t xml:space="preserve"> </w:t>
      </w:r>
      <w:r>
        <w:rPr>
          <w:spacing w:val="-6"/>
        </w:rPr>
        <w:t>access</w:t>
      </w:r>
      <w:r>
        <w:rPr>
          <w:spacing w:val="-9"/>
        </w:rPr>
        <w:t xml:space="preserve"> </w:t>
      </w:r>
      <w:r>
        <w:rPr>
          <w:spacing w:val="-6"/>
        </w:rPr>
        <w:t xml:space="preserve">may </w:t>
      </w:r>
      <w:r>
        <w:rPr>
          <w:w w:val="90"/>
        </w:rPr>
        <w:t>also</w:t>
      </w:r>
      <w:r>
        <w:t xml:space="preserve"> </w:t>
      </w:r>
      <w:r>
        <w:rPr>
          <w:w w:val="90"/>
        </w:rPr>
        <w:t>result</w:t>
      </w:r>
      <w:r>
        <w:t xml:space="preserve"> </w:t>
      </w:r>
      <w:r>
        <w:rPr>
          <w:w w:val="90"/>
        </w:rPr>
        <w:t>in</w:t>
      </w:r>
      <w:r>
        <w:t xml:space="preserve"> </w:t>
      </w:r>
      <w:r>
        <w:rPr>
          <w:w w:val="90"/>
        </w:rPr>
        <w:t>a</w:t>
      </w:r>
      <w:r>
        <w:t xml:space="preserve"> </w:t>
      </w:r>
      <w:r>
        <w:rPr>
          <w:w w:val="90"/>
        </w:rPr>
        <w:t>termination</w:t>
      </w:r>
      <w:r>
        <w:t xml:space="preserve"> </w:t>
      </w:r>
      <w:r>
        <w:rPr>
          <w:w w:val="90"/>
        </w:rPr>
        <w:t>of</w:t>
      </w:r>
      <w:r>
        <w:rPr>
          <w:spacing w:val="1"/>
        </w:rPr>
        <w:t xml:space="preserve"> </w:t>
      </w:r>
      <w:r>
        <w:rPr>
          <w:spacing w:val="-2"/>
          <w:w w:val="90"/>
        </w:rPr>
        <w:t>access.</w:t>
      </w:r>
    </w:p>
    <w:p w14:paraId="61DD8B64" w14:textId="2CA35942" w:rsidR="72AE5FA9" w:rsidRDefault="72AE5FA9" w:rsidP="0A58605A">
      <w:pPr>
        <w:pStyle w:val="Heading2"/>
        <w:spacing w:before="60" w:after="0" w:line="276" w:lineRule="auto"/>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t>Data Privacy &amp; Security Policies</w:t>
      </w:r>
    </w:p>
    <w:p w14:paraId="3AFEB577" w14:textId="0EC1608B" w:rsidR="21F33F60" w:rsidRDefault="21F33F60" w:rsidP="0A58605A">
      <w:pPr>
        <w:pStyle w:val="Heading2"/>
        <w:spacing w:before="60" w:after="0" w:line="276" w:lineRule="auto"/>
        <w:rPr>
          <w:rFonts w:asciiTheme="minorHAnsi" w:eastAsiaTheme="minorEastAsia" w:hAnsiTheme="minorHAnsi" w:cstheme="minorBidi"/>
          <w:bCs w:val="0"/>
          <w:color w:val="auto"/>
        </w:rPr>
      </w:pPr>
      <w:r>
        <w:rPr>
          <w:rFonts w:asciiTheme="minorHAnsi" w:eastAsiaTheme="minorEastAsia" w:hAnsiTheme="minorHAnsi" w:cstheme="minorBidi"/>
          <w:bCs w:val="0"/>
          <w:color w:val="auto"/>
        </w:rPr>
        <w:t>Purpose and Scope</w:t>
      </w:r>
    </w:p>
    <w:p w14:paraId="06A41884" w14:textId="6AF035E1" w:rsidR="21F33F60" w:rsidRDefault="21F33F60" w:rsidP="0A58605A">
      <w:pPr>
        <w:spacing w:before="60" w:after="0"/>
      </w:pPr>
      <w:r>
        <w:t>These policies govern the collection, use, storage, and sharing of HMIS data. They apply to all agencies and individuals with access to HMIS.</w:t>
      </w:r>
    </w:p>
    <w:p w14:paraId="13885AC1" w14:textId="2F338A42" w:rsidR="21F33F60" w:rsidRDefault="21F33F60" w:rsidP="0A58605A">
      <w:pPr>
        <w:spacing w:before="60" w:after="0"/>
      </w:pPr>
      <w:r>
        <w:t>The HMIS Lead Agency must maintain HMIS data using lawful and fair practices. Participating agencies must collect and enter data in accordance with these Policies and Procedures and all applicable privacy requirements.</w:t>
      </w:r>
    </w:p>
    <w:p w14:paraId="480D8967" w14:textId="16452C1D" w:rsidR="21F33F60" w:rsidRDefault="21F33F60" w:rsidP="0A58605A">
      <w:pPr>
        <w:spacing w:before="60" w:after="0"/>
      </w:pPr>
      <w:r>
        <w:t>All HMIS users must protect client confidentiality, access HMIS only for authorized work-related purposes, follow all privacy and security requirements, and report suspected or confirmed incidents. Failure to comply may result in corrective action.</w:t>
      </w:r>
    </w:p>
    <w:p w14:paraId="24AB121B" w14:textId="1978533F" w:rsidR="72AE5FA9" w:rsidRDefault="72AE5FA9" w:rsidP="0A58605A">
      <w:pPr>
        <w:pStyle w:val="Heading2"/>
        <w:spacing w:before="60" w:after="0" w:line="276" w:lineRule="auto"/>
        <w:rPr>
          <w:rFonts w:asciiTheme="minorHAnsi" w:eastAsiaTheme="minorEastAsia" w:hAnsiTheme="minorHAnsi" w:cstheme="minorBidi"/>
          <w:bCs w:val="0"/>
          <w:color w:val="auto"/>
        </w:rPr>
      </w:pPr>
      <w:r>
        <w:rPr>
          <w:rFonts w:asciiTheme="minorHAnsi" w:eastAsiaTheme="minorEastAsia" w:hAnsiTheme="minorHAnsi" w:cstheme="minorBidi"/>
          <w:bCs w:val="0"/>
          <w:color w:val="auto"/>
        </w:rPr>
        <w:t>Client Release of Information (ROI)</w:t>
      </w:r>
    </w:p>
    <w:p w14:paraId="0AF3A396" w14:textId="2A0D4542" w:rsidR="21F33F60" w:rsidRDefault="21F33F60" w:rsidP="0A58605A">
      <w:pPr>
        <w:spacing w:before="60" w:after="0"/>
      </w:pPr>
      <w:r>
        <w:t>Client consent determines whether client data may be shared within or across agencies.</w:t>
      </w:r>
    </w:p>
    <w:p w14:paraId="52202EF3" w14:textId="6AC1F963" w:rsidR="21F33F60" w:rsidRDefault="21F33F60" w:rsidP="0A58605A">
      <w:pPr>
        <w:spacing w:before="60" w:after="0"/>
      </w:pPr>
      <w:r>
        <w:t>Before sharing client information, the agency must obtain a signed HMIS Release of Information (ROI) and explain what information may be shared, who may receive it, and how it may be used.</w:t>
      </w:r>
    </w:p>
    <w:p w14:paraId="6EF9FEF0" w14:textId="35D838B4" w:rsidR="21F33F60" w:rsidRDefault="21F33F60" w:rsidP="0A58605A">
      <w:pPr>
        <w:spacing w:before="60" w:after="0"/>
      </w:pPr>
      <w:r>
        <w:t>If a client does not consent, required data elements may still be entered into HMIS, but the data must not be shared with other agencies. The agency entering the data is responsible for recording the client’s consent status and applying the correct privacy settings.</w:t>
      </w:r>
    </w:p>
    <w:p w14:paraId="3E1EED13" w14:textId="28639A42" w:rsidR="21F33F60" w:rsidRDefault="21F33F60" w:rsidP="0A58605A">
      <w:pPr>
        <w:spacing w:before="60" w:after="0"/>
      </w:pPr>
      <w:r>
        <w:t>If a client already has an HMIS record created by another agency and refuses consent at a new agency, the new agency must use the existing client profile and must not create a duplicate record.</w:t>
      </w:r>
    </w:p>
    <w:p w14:paraId="6273B889" w14:textId="1EDF2A40" w:rsidR="21F33F60" w:rsidRDefault="21F33F60" w:rsidP="0A58605A">
      <w:pPr>
        <w:spacing w:before="60" w:after="0"/>
      </w:pPr>
      <w:r>
        <w:t>The agency must:</w:t>
      </w:r>
    </w:p>
    <w:p w14:paraId="6A794A7D" w14:textId="31BA9533" w:rsidR="21F33F60" w:rsidRDefault="21F33F60" w:rsidP="0A58605A">
      <w:pPr>
        <w:pStyle w:val="ListParagraph"/>
        <w:numPr>
          <w:ilvl w:val="0"/>
          <w:numId w:val="26"/>
        </w:numPr>
        <w:spacing w:before="60" w:after="0"/>
      </w:pPr>
      <w:r>
        <w:t xml:space="preserve">Record the ROI as refused or no consent for its enrollment </w:t>
      </w:r>
    </w:p>
    <w:p w14:paraId="4A3E1367" w14:textId="12ED87DF" w:rsidR="21F33F60" w:rsidRDefault="21F33F60" w:rsidP="0A58605A">
      <w:pPr>
        <w:pStyle w:val="ListParagraph"/>
        <w:numPr>
          <w:ilvl w:val="0"/>
          <w:numId w:val="26"/>
        </w:numPr>
        <w:spacing w:before="60" w:after="0"/>
      </w:pPr>
      <w:r>
        <w:t xml:space="preserve">Apply the appropriate privacy settings to prevent sharing of the agency’s program data with other agencies </w:t>
      </w:r>
    </w:p>
    <w:p w14:paraId="752BE8C7" w14:textId="65C3681A" w:rsidR="21F33F60" w:rsidRDefault="21F33F60" w:rsidP="0A58605A">
      <w:pPr>
        <w:pStyle w:val="ListParagraph"/>
        <w:numPr>
          <w:ilvl w:val="0"/>
          <w:numId w:val="26"/>
        </w:numPr>
        <w:spacing w:before="60" w:after="0"/>
      </w:pPr>
      <w:r>
        <w:t xml:space="preserve">Continue entering required data elements when applicable </w:t>
      </w:r>
    </w:p>
    <w:p w14:paraId="0EF7BB92" w14:textId="192DDDE8" w:rsidR="21F33F60" w:rsidRDefault="21F33F60" w:rsidP="0A58605A">
      <w:pPr>
        <w:spacing w:before="60" w:after="0"/>
      </w:pPr>
      <w:r>
        <w:t>A refusal of consent at one agency does not revoke or override consent previously provided to another agency.</w:t>
      </w:r>
    </w:p>
    <w:p w14:paraId="464B2F52" w14:textId="76A5DED8" w:rsidR="21F33F60" w:rsidRDefault="21F33F60" w:rsidP="0A58605A">
      <w:pPr>
        <w:spacing w:before="60" w:after="0"/>
      </w:pPr>
      <w:r>
        <w:t>Agencies must not:</w:t>
      </w:r>
    </w:p>
    <w:p w14:paraId="1F1FB75A" w14:textId="5443CA9E" w:rsidR="21F33F60" w:rsidRDefault="21F33F60" w:rsidP="0A58605A">
      <w:pPr>
        <w:pStyle w:val="ListParagraph"/>
        <w:numPr>
          <w:ilvl w:val="0"/>
          <w:numId w:val="25"/>
        </w:numPr>
        <w:spacing w:before="60" w:after="0"/>
      </w:pPr>
      <w:r>
        <w:t xml:space="preserve">Create duplicate client records due to refusal of consent </w:t>
      </w:r>
    </w:p>
    <w:p w14:paraId="2E5EEF14" w14:textId="053C60EF" w:rsidR="21F33F60" w:rsidRDefault="21F33F60" w:rsidP="0A58605A">
      <w:pPr>
        <w:pStyle w:val="ListParagraph"/>
        <w:numPr>
          <w:ilvl w:val="0"/>
          <w:numId w:val="25"/>
        </w:numPr>
        <w:spacing w:before="60" w:after="0"/>
      </w:pPr>
      <w:r>
        <w:t xml:space="preserve">Modify another agency’s ROI or consent settings </w:t>
      </w:r>
    </w:p>
    <w:p w14:paraId="22D7F7EC" w14:textId="32B4DA42" w:rsidR="21F33F60" w:rsidRDefault="21F33F60" w:rsidP="0A58605A">
      <w:pPr>
        <w:pStyle w:val="ListParagraph"/>
        <w:numPr>
          <w:ilvl w:val="0"/>
          <w:numId w:val="25"/>
        </w:numPr>
        <w:spacing w:before="60" w:after="0"/>
      </w:pPr>
      <w:r>
        <w:t xml:space="preserve">Request system-wide consent changes for this situation </w:t>
      </w:r>
    </w:p>
    <w:p w14:paraId="38AF0670" w14:textId="160001F5" w:rsidR="21F33F60" w:rsidRDefault="21F33F60" w:rsidP="0A58605A">
      <w:pPr>
        <w:spacing w:after="60"/>
      </w:pPr>
      <w:r>
        <w:t>ROI Requirements</w:t>
      </w:r>
    </w:p>
    <w:p w14:paraId="7BE2345E" w14:textId="2CFA4F77" w:rsidR="21F33F60" w:rsidRDefault="21F33F60" w:rsidP="0A58605A">
      <w:pPr>
        <w:spacing w:after="60"/>
      </w:pPr>
      <w:r>
        <w:t>Agencies must use the approved HMIS ROI form and ensure consent is informed, voluntary, and provided by a legally authorized individual. For minors and individuals with guardians, agencies must follow applicable Kansas law.</w:t>
      </w:r>
    </w:p>
    <w:p w14:paraId="40BDC5B8" w14:textId="551655A3" w:rsidR="21F33F60" w:rsidRDefault="21F33F60" w:rsidP="0A58605A">
      <w:pPr>
        <w:spacing w:after="60"/>
      </w:pPr>
      <w:r>
        <w:lastRenderedPageBreak/>
        <w:t>If a client revokes consent, the agency must immediately submit a Help Desk request to restrict future data sharing.</w:t>
      </w:r>
    </w:p>
    <w:p w14:paraId="3A6CC009" w14:textId="014209B9" w:rsidR="21F33F60" w:rsidRDefault="6D8FFB0B" w:rsidP="0A58605A">
      <w:pPr>
        <w:spacing w:before="120" w:after="0"/>
      </w:pPr>
      <w:r>
        <w:t>A valid ROI already on file may be used unless additional requirements apply, including requirements for HIPAA-covered entities.</w:t>
      </w:r>
    </w:p>
    <w:p w14:paraId="004DE639" w14:textId="5D2452F6" w:rsidR="33044BDB" w:rsidRDefault="33044BDB" w:rsidP="0A58605A">
      <w:pPr>
        <w:spacing w:before="120" w:after="0"/>
      </w:pPr>
      <w:r>
        <w:t>Participating agencies are responsible for ensuring that Releases of Information (ROIs) remain current and properly documented.</w:t>
      </w:r>
    </w:p>
    <w:p w14:paraId="5231F91B" w14:textId="75A6B138" w:rsidR="33044BDB" w:rsidRDefault="33044BDB" w:rsidP="0A58605A">
      <w:pPr>
        <w:spacing w:before="120" w:after="0"/>
      </w:pPr>
      <w:r>
        <w:t>Agencies must review expired, missing, or incomplete ROI records on a regular basis using available HMIS monitoring tools and reports.</w:t>
      </w:r>
    </w:p>
    <w:p w14:paraId="079FA453" w14:textId="0A37BF10" w:rsidR="33044BDB" w:rsidRDefault="33044BDB" w:rsidP="0A58605A">
      <w:pPr>
        <w:spacing w:before="120" w:after="0"/>
      </w:pPr>
      <w:r>
        <w:t>When an ROI expires:</w:t>
      </w:r>
    </w:p>
    <w:p w14:paraId="16F52703" w14:textId="400E6E7D" w:rsidR="33044BDB" w:rsidRDefault="33044BDB" w:rsidP="0A58605A">
      <w:pPr>
        <w:pStyle w:val="ListParagraph"/>
        <w:numPr>
          <w:ilvl w:val="0"/>
          <w:numId w:val="19"/>
        </w:numPr>
        <w:spacing w:before="120" w:after="0"/>
      </w:pPr>
      <w:r>
        <w:t xml:space="preserve">Future data sharing must stop unless a new ROI is obtained </w:t>
      </w:r>
    </w:p>
    <w:p w14:paraId="6A492EA0" w14:textId="2730D1CF" w:rsidR="33044BDB" w:rsidRDefault="33044BDB" w:rsidP="0A58605A">
      <w:pPr>
        <w:pStyle w:val="ListParagraph"/>
        <w:numPr>
          <w:ilvl w:val="0"/>
          <w:numId w:val="19"/>
        </w:numPr>
        <w:spacing w:before="120" w:after="0"/>
      </w:pPr>
      <w:r>
        <w:t xml:space="preserve">Existing records must remain in compliance with applicable privacy requirements </w:t>
      </w:r>
    </w:p>
    <w:p w14:paraId="14367951" w14:textId="6D8B0BAC" w:rsidR="33044BDB" w:rsidRDefault="33044BDB" w:rsidP="0A58605A">
      <w:pPr>
        <w:pStyle w:val="ListParagraph"/>
        <w:numPr>
          <w:ilvl w:val="0"/>
          <w:numId w:val="19"/>
        </w:numPr>
        <w:spacing w:before="120" w:after="0"/>
      </w:pPr>
      <w:r>
        <w:t xml:space="preserve">Agencies must update HMIS records promptly after receiving renewed consent </w:t>
      </w:r>
    </w:p>
    <w:p w14:paraId="65DD44DB" w14:textId="04FC6AA3" w:rsidR="33044BDB" w:rsidRDefault="33044BDB" w:rsidP="0A58605A">
      <w:pPr>
        <w:spacing w:after="0"/>
      </w:pPr>
      <w:r>
        <w:t>The HMIS Lead Agency may monitor ROI compliance and may require corrective action when deficiencies are identified.</w:t>
      </w:r>
    </w:p>
    <w:p w14:paraId="3CAC5C0E" w14:textId="36EA3362" w:rsidR="030120FD" w:rsidRDefault="030120FD" w:rsidP="0A58605A">
      <w:pPr>
        <w:spacing w:after="0"/>
      </w:pPr>
      <w:r>
        <w:t>ROI Date of Consent — Required Data Element</w:t>
      </w:r>
    </w:p>
    <w:p w14:paraId="65BC2458" w14:textId="582834A0" w:rsidR="030120FD" w:rsidRDefault="030120FD" w:rsidP="0A58605A">
      <w:pPr>
        <w:spacing w:after="0"/>
      </w:pPr>
      <w:r>
        <w:t>The date of ROI consent is a required HMIS data element and must be recorded in the client's HMIS record at the time consent is obtained. This includes the original consent date and the date of any subsequent renewals or revocations.</w:t>
      </w:r>
    </w:p>
    <w:p w14:paraId="2DFBF2FE" w14:textId="24A4008C" w:rsidR="030120FD" w:rsidRDefault="030120FD" w:rsidP="0A58605A">
      <w:pPr>
        <w:spacing w:after="0"/>
      </w:pPr>
      <w:r>
        <w:t>HMIS will use the recorded consent date to track ROI expiration. Agencies are responsible for ensuring consent dates are accurately entered and kept current. An ROI with a missing or expired consent date is considered a data quality deficiency.</w:t>
      </w:r>
    </w:p>
    <w:p w14:paraId="4CD374F6" w14:textId="7F749529" w:rsidR="6D72C123" w:rsidRDefault="6D72C123" w:rsidP="0A58605A">
      <w:pPr>
        <w:pStyle w:val="Heading2"/>
        <w:spacing w:after="0" w:line="276" w:lineRule="auto"/>
        <w:rPr>
          <w:rFonts w:asciiTheme="minorHAnsi" w:eastAsiaTheme="minorEastAsia" w:hAnsiTheme="minorHAnsi" w:cstheme="minorBidi"/>
          <w:bCs w:val="0"/>
          <w:color w:val="auto"/>
        </w:rPr>
      </w:pPr>
      <w:r>
        <w:rPr>
          <w:rFonts w:asciiTheme="minorHAnsi" w:eastAsiaTheme="minorEastAsia" w:hAnsiTheme="minorHAnsi" w:cstheme="minorBidi"/>
          <w:bCs w:val="0"/>
          <w:color w:val="auto"/>
        </w:rPr>
        <w:t>Additional Requirements for HIPAA-Covered Entities</w:t>
      </w:r>
    </w:p>
    <w:p w14:paraId="09686972" w14:textId="1B1F8E3B" w:rsidR="21F33F60" w:rsidRDefault="21F33F60" w:rsidP="0A58605A">
      <w:pPr>
        <w:spacing w:after="60"/>
      </w:pPr>
      <w:r>
        <w:t>Agencies subject to HIPAA or 42 CFR Part 2 must obtain a signed ROI before using or disclosing protected data and must provide all required federal privacy notices.</w:t>
      </w:r>
    </w:p>
    <w:p w14:paraId="6850E6C3" w14:textId="6930EDBE" w:rsidR="21F33F60" w:rsidRDefault="21F33F60" w:rsidP="0A58605A">
      <w:pPr>
        <w:spacing w:after="60"/>
      </w:pPr>
      <w:r>
        <w:t>If the client does not sign the ROI, data may still be entered into HMIS when required, but it must not be disclosed.</w:t>
      </w:r>
    </w:p>
    <w:p w14:paraId="6891700E" w14:textId="359319DD" w:rsidR="4355B50F" w:rsidRDefault="4355B50F" w:rsidP="0A58605A">
      <w:pPr>
        <w:pStyle w:val="Heading2"/>
        <w:spacing w:before="60" w:after="0" w:line="276" w:lineRule="auto"/>
        <w:rPr>
          <w:rFonts w:asciiTheme="minorHAnsi" w:eastAsiaTheme="minorEastAsia" w:hAnsiTheme="minorHAnsi" w:cstheme="minorBidi"/>
          <w:bCs w:val="0"/>
          <w:color w:val="auto"/>
        </w:rPr>
      </w:pPr>
      <w:r>
        <w:rPr>
          <w:rFonts w:asciiTheme="minorHAnsi" w:eastAsiaTheme="minorEastAsia" w:hAnsiTheme="minorHAnsi" w:cstheme="minorBidi"/>
          <w:bCs w:val="0"/>
          <w:color w:val="auto"/>
        </w:rPr>
        <w:t>Client Notices</w:t>
      </w:r>
    </w:p>
    <w:p w14:paraId="5EC129C1" w14:textId="1576393F" w:rsidR="21F33F60" w:rsidRDefault="21F33F60" w:rsidP="0A58605A">
      <w:pPr>
        <w:spacing w:before="60" w:after="0"/>
      </w:pPr>
      <w:r>
        <w:t>The HMIS Data Collection Notice must be posted in intake areas where clients can easily view it.</w:t>
      </w:r>
    </w:p>
    <w:p w14:paraId="7D0FE974" w14:textId="715C35FD" w:rsidR="21F33F60" w:rsidRDefault="21F33F60" w:rsidP="0A58605A">
      <w:pPr>
        <w:spacing w:before="60" w:after="0"/>
      </w:pPr>
      <w:r>
        <w:t>The HMIS Data Privacy Notice must be reviewed with clients during intake and must explain:</w:t>
      </w:r>
    </w:p>
    <w:p w14:paraId="0D71D2DD" w14:textId="323FF5A7" w:rsidR="72AE5FA9" w:rsidRDefault="72AE5FA9" w:rsidP="0A58605A">
      <w:pPr>
        <w:pStyle w:val="ListParagraph"/>
        <w:numPr>
          <w:ilvl w:val="0"/>
          <w:numId w:val="24"/>
        </w:numPr>
        <w:spacing w:before="60" w:after="0"/>
      </w:pPr>
      <w:r>
        <w:t xml:space="preserve">Why data is collected </w:t>
      </w:r>
    </w:p>
    <w:p w14:paraId="0ABF615A" w14:textId="2BDC7A4A" w:rsidR="72AE5FA9" w:rsidRDefault="72AE5FA9" w:rsidP="0A58605A">
      <w:pPr>
        <w:pStyle w:val="ListParagraph"/>
        <w:numPr>
          <w:ilvl w:val="0"/>
          <w:numId w:val="24"/>
        </w:numPr>
        <w:spacing w:before="60" w:after="0"/>
      </w:pPr>
      <w:r>
        <w:t xml:space="preserve">How data is used </w:t>
      </w:r>
    </w:p>
    <w:p w14:paraId="1D4599F4" w14:textId="26269965" w:rsidR="72AE5FA9" w:rsidRDefault="21F33F60" w:rsidP="0A58605A">
      <w:pPr>
        <w:pStyle w:val="ListParagraph"/>
        <w:numPr>
          <w:ilvl w:val="0"/>
          <w:numId w:val="24"/>
        </w:numPr>
        <w:spacing w:before="60" w:after="0"/>
      </w:pPr>
      <w:r>
        <w:t xml:space="preserve">When data may be shared </w:t>
      </w:r>
    </w:p>
    <w:p w14:paraId="3E54F2C9" w14:textId="335BAB17" w:rsidR="72AE5FA9" w:rsidRDefault="72AE5FA9" w:rsidP="0A58605A">
      <w:pPr>
        <w:pStyle w:val="ListParagraph"/>
        <w:numPr>
          <w:ilvl w:val="0"/>
          <w:numId w:val="24"/>
        </w:numPr>
        <w:spacing w:before="60" w:after="0"/>
      </w:pPr>
      <w:r>
        <w:t xml:space="preserve">Client rights and privacy protections </w:t>
      </w:r>
    </w:p>
    <w:p w14:paraId="13686BDB" w14:textId="313854EB" w:rsidR="0F45ECF3" w:rsidRDefault="0F45ECF3" w:rsidP="0A58605A">
      <w:pPr>
        <w:spacing w:before="120" w:after="0"/>
      </w:pPr>
      <w:r>
        <w:t>Agency Privacy Policies</w:t>
      </w:r>
    </w:p>
    <w:p w14:paraId="07450571" w14:textId="68AA44FB" w:rsidR="0F45ECF3" w:rsidRDefault="0F45ECF3" w:rsidP="0A58605A">
      <w:pPr>
        <w:spacing w:before="120" w:after="0"/>
      </w:pPr>
      <w:r>
        <w:t>Each participating agency must maintain a privacy policy that is consistent with these HMIS Policies and Procedures and all applicable federal and state privacy requirements.</w:t>
      </w:r>
    </w:p>
    <w:p w14:paraId="009B2A0F" w14:textId="2CC4B74A" w:rsidR="0F45ECF3" w:rsidRDefault="0F45ECF3" w:rsidP="0A58605A">
      <w:pPr>
        <w:spacing w:before="120" w:after="0"/>
      </w:pPr>
      <w:r>
        <w:t>The HMIS Lead Agency may provide a model HMIS Privacy Policy that participating agencies may adopt in whole or in part.</w:t>
      </w:r>
    </w:p>
    <w:p w14:paraId="6FF5B826" w14:textId="61AFA8D0" w:rsidR="0F45ECF3" w:rsidRDefault="0F45ECF3" w:rsidP="0A58605A">
      <w:pPr>
        <w:spacing w:before="120" w:after="0"/>
      </w:pPr>
      <w:r>
        <w:t>Participating agencies must make their privacy policy available to clients upon request.</w:t>
      </w:r>
    </w:p>
    <w:p w14:paraId="11365839" w14:textId="213F6A1D" w:rsidR="0F45ECF3" w:rsidRDefault="0F45ECF3" w:rsidP="0A58605A">
      <w:pPr>
        <w:spacing w:before="120" w:after="0"/>
      </w:pPr>
      <w:r>
        <w:t>The HMIS Lead Agency may periodically review agency privacy policies for consistency with HMIS privacy and security requirements.</w:t>
      </w:r>
    </w:p>
    <w:p w14:paraId="579B17E3" w14:textId="71C4FE3A" w:rsidR="59B0C122" w:rsidRDefault="7CA560D8" w:rsidP="0A58605A">
      <w:pPr>
        <w:pStyle w:val="Heading2"/>
        <w:spacing w:before="120" w:after="0" w:line="276" w:lineRule="auto"/>
        <w:rPr>
          <w:rFonts w:asciiTheme="minorHAnsi" w:eastAsiaTheme="minorEastAsia" w:hAnsiTheme="minorHAnsi" w:cstheme="minorBidi"/>
          <w:bCs w:val="0"/>
          <w:color w:val="auto"/>
        </w:rPr>
      </w:pPr>
      <w:r>
        <w:rPr>
          <w:rFonts w:asciiTheme="minorHAnsi" w:eastAsiaTheme="minorEastAsia" w:hAnsiTheme="minorHAnsi" w:cstheme="minorBidi"/>
          <w:bCs w:val="0"/>
          <w:color w:val="auto"/>
        </w:rPr>
        <w:lastRenderedPageBreak/>
        <w:t>Data Ownership and Client Rights</w:t>
      </w:r>
    </w:p>
    <w:p w14:paraId="50F53A8B" w14:textId="090031D0" w:rsidR="21F33F60" w:rsidRDefault="6D8FFB0B" w:rsidP="0A58605A">
      <w:pPr>
        <w:spacing w:before="120" w:after="0"/>
      </w:pPr>
      <w:r>
        <w:t>Client data belongs to the agency that entered the data into HMIS.</w:t>
      </w:r>
    </w:p>
    <w:p w14:paraId="611A5023" w14:textId="45B62CB2" w:rsidR="21F33F60" w:rsidRDefault="6D8FFB0B" w:rsidP="0A58605A">
      <w:pPr>
        <w:spacing w:before="120" w:after="0"/>
      </w:pPr>
      <w:r>
        <w:t>Clients may:</w:t>
      </w:r>
    </w:p>
    <w:p w14:paraId="36F54EDD" w14:textId="16F75C4E" w:rsidR="72AE5FA9" w:rsidRDefault="72AE5FA9" w:rsidP="0A58605A">
      <w:pPr>
        <w:pStyle w:val="ListParagraph"/>
        <w:numPr>
          <w:ilvl w:val="0"/>
          <w:numId w:val="23"/>
        </w:numPr>
        <w:spacing w:before="120" w:after="0"/>
      </w:pPr>
      <w:r>
        <w:t xml:space="preserve">Request a copy of their HMIS record </w:t>
      </w:r>
    </w:p>
    <w:p w14:paraId="32E23459" w14:textId="4D1BB785" w:rsidR="72AE5FA9" w:rsidRDefault="72AE5FA9" w:rsidP="0A58605A">
      <w:pPr>
        <w:pStyle w:val="ListParagraph"/>
        <w:numPr>
          <w:ilvl w:val="0"/>
          <w:numId w:val="23"/>
        </w:numPr>
        <w:spacing w:before="60" w:after="0"/>
      </w:pPr>
      <w:r>
        <w:t xml:space="preserve">Request corrections to inaccurate information </w:t>
      </w:r>
    </w:p>
    <w:p w14:paraId="7CA3ED04" w14:textId="643F632B" w:rsidR="21F33F60" w:rsidRDefault="21F33F60" w:rsidP="0A58605A">
      <w:pPr>
        <w:pStyle w:val="ListParagraph"/>
        <w:numPr>
          <w:ilvl w:val="0"/>
          <w:numId w:val="23"/>
        </w:numPr>
        <w:spacing w:before="60" w:after="0"/>
      </w:pPr>
      <w:r>
        <w:t xml:space="preserve">Decline certain data collection </w:t>
      </w:r>
      <w:proofErr w:type="gramStart"/>
      <w:r>
        <w:t>where</w:t>
      </w:r>
      <w:proofErr w:type="gramEnd"/>
      <w:r>
        <w:t xml:space="preserve"> permitted </w:t>
      </w:r>
    </w:p>
    <w:p w14:paraId="021D358F" w14:textId="0805748C" w:rsidR="21F33F60" w:rsidRDefault="21F33F60" w:rsidP="0A58605A">
      <w:pPr>
        <w:spacing w:before="60" w:after="0"/>
      </w:pPr>
      <w:r>
        <w:t>If an agency stops participating in HMIS, its client data remains in the system in accordance with HMIS retention and reporting requirements.</w:t>
      </w:r>
    </w:p>
    <w:p w14:paraId="28FEB010" w14:textId="427F4888" w:rsidR="21F33F60" w:rsidRDefault="21F33F60" w:rsidP="0A58605A">
      <w:pPr>
        <w:spacing w:before="60" w:after="0"/>
      </w:pPr>
      <w:r>
        <w:t>CoCs, the HMIS Lead Agency, HMIS staff, and participating agencies are all responsible for handling data in compliance with these policies.</w:t>
      </w:r>
    </w:p>
    <w:p w14:paraId="1007A6BA" w14:textId="6E0FF69E" w:rsidR="186F437B" w:rsidRDefault="186F437B" w:rsidP="0A58605A">
      <w:pPr>
        <w:pStyle w:val="Heading2"/>
        <w:spacing w:before="60" w:after="0" w:line="276" w:lineRule="auto"/>
        <w:rPr>
          <w:rFonts w:asciiTheme="minorHAnsi" w:eastAsiaTheme="minorEastAsia" w:hAnsiTheme="minorHAnsi" w:cstheme="minorBidi"/>
          <w:bCs w:val="0"/>
          <w:color w:val="auto"/>
        </w:rPr>
      </w:pPr>
      <w:r>
        <w:rPr>
          <w:rFonts w:asciiTheme="minorHAnsi" w:eastAsiaTheme="minorEastAsia" w:hAnsiTheme="minorHAnsi" w:cstheme="minorBidi"/>
          <w:bCs w:val="0"/>
          <w:color w:val="auto"/>
        </w:rPr>
        <w:t>Client Release</w:t>
      </w:r>
    </w:p>
    <w:p w14:paraId="7582F335" w14:textId="72F70B1B" w:rsidR="21F33F60" w:rsidRDefault="21F33F60" w:rsidP="0A58605A">
      <w:pPr>
        <w:spacing w:before="60" w:after="0"/>
      </w:pPr>
      <w:r>
        <w:t>Client-level data must not be released without written client consent unless otherwise permitted or required by law.</w:t>
      </w:r>
    </w:p>
    <w:p w14:paraId="068C6A2A" w14:textId="4D490234" w:rsidR="21F33F60" w:rsidRDefault="21F33F60" w:rsidP="0A58605A">
      <w:pPr>
        <w:spacing w:before="60" w:after="0"/>
      </w:pPr>
      <w:r>
        <w:t>Aggregate or de-identified data may be released for reporting, planning, monitoring, or analysis when the data cannot reasonably be used to identify an individual.</w:t>
      </w:r>
    </w:p>
    <w:p w14:paraId="529D07E0" w14:textId="5FF50D54" w:rsidR="21F33F60" w:rsidRDefault="21F33F60" w:rsidP="0A58605A">
      <w:pPr>
        <w:spacing w:before="60" w:after="0"/>
      </w:pPr>
      <w:r>
        <w:t>Non-standard data requests must be submitted through the Help Desk and reviewed by the HMIS Oversight Committee. Fees may apply depending on the scope of the request.</w:t>
      </w:r>
    </w:p>
    <w:p w14:paraId="41ED82F5" w14:textId="571919A9" w:rsidR="4DE0FCEF" w:rsidRDefault="4DE0FCEF" w:rsidP="0A58605A">
      <w:pPr>
        <w:pStyle w:val="Heading2"/>
        <w:spacing w:before="60" w:after="0" w:line="276" w:lineRule="auto"/>
        <w:rPr>
          <w:rFonts w:asciiTheme="minorHAnsi" w:eastAsiaTheme="minorEastAsia" w:hAnsiTheme="minorHAnsi" w:cstheme="minorBidi"/>
          <w:bCs w:val="0"/>
          <w:color w:val="auto"/>
        </w:rPr>
      </w:pPr>
      <w:r>
        <w:rPr>
          <w:rFonts w:asciiTheme="minorHAnsi" w:eastAsiaTheme="minorEastAsia" w:hAnsiTheme="minorHAnsi" w:cstheme="minorBidi"/>
          <w:bCs w:val="0"/>
          <w:color w:val="auto"/>
        </w:rPr>
        <w:t>Security Incident and Breach Reporting</w:t>
      </w:r>
    </w:p>
    <w:p w14:paraId="5A357108" w14:textId="3E15AE22" w:rsidR="21F33F60" w:rsidRDefault="21F33F60" w:rsidP="0A58605A">
      <w:pPr>
        <w:spacing w:before="60" w:after="0"/>
      </w:pPr>
      <w:r>
        <w:t>All HMIS users must report suspected or confirmed privacy or security incidents immediately.</w:t>
      </w:r>
    </w:p>
    <w:p w14:paraId="57EE37AC" w14:textId="46774E0D" w:rsidR="21F33F60" w:rsidRDefault="21F33F60" w:rsidP="0A58605A">
      <w:pPr>
        <w:spacing w:before="60" w:after="0"/>
      </w:pPr>
      <w:r>
        <w:t>Incidents include:</w:t>
      </w:r>
    </w:p>
    <w:p w14:paraId="299A55B5" w14:textId="52EDA95C" w:rsidR="21F33F60" w:rsidRDefault="21F33F60" w:rsidP="0A58605A">
      <w:pPr>
        <w:pStyle w:val="ListParagraph"/>
        <w:numPr>
          <w:ilvl w:val="0"/>
          <w:numId w:val="22"/>
        </w:numPr>
        <w:spacing w:before="60" w:after="0"/>
      </w:pPr>
      <w:r>
        <w:t xml:space="preserve">Unauthorized access to HMIS data </w:t>
      </w:r>
    </w:p>
    <w:p w14:paraId="05F01188" w14:textId="3271686C" w:rsidR="72AE5FA9" w:rsidRDefault="21F33F60" w:rsidP="0A58605A">
      <w:pPr>
        <w:pStyle w:val="ListParagraph"/>
        <w:numPr>
          <w:ilvl w:val="0"/>
          <w:numId w:val="22"/>
        </w:numPr>
        <w:spacing w:before="60" w:after="0"/>
      </w:pPr>
      <w:r>
        <w:t xml:space="preserve">Improper data sharing </w:t>
      </w:r>
    </w:p>
    <w:p w14:paraId="7B9D99A0" w14:textId="2A827539" w:rsidR="72AE5FA9" w:rsidRDefault="72AE5FA9" w:rsidP="0A58605A">
      <w:pPr>
        <w:pStyle w:val="ListParagraph"/>
        <w:numPr>
          <w:ilvl w:val="0"/>
          <w:numId w:val="22"/>
        </w:numPr>
        <w:spacing w:before="60" w:after="0"/>
      </w:pPr>
      <w:r>
        <w:t xml:space="preserve">Lost or stolen devices containing HMIS information </w:t>
      </w:r>
    </w:p>
    <w:p w14:paraId="2C2229F3" w14:textId="113E765E" w:rsidR="21F33F60" w:rsidRDefault="21F33F60" w:rsidP="0A58605A">
      <w:pPr>
        <w:pStyle w:val="ListParagraph"/>
        <w:numPr>
          <w:ilvl w:val="0"/>
          <w:numId w:val="22"/>
        </w:numPr>
        <w:spacing w:before="60" w:after="0"/>
      </w:pPr>
      <w:r>
        <w:t xml:space="preserve">Accidental disclosure of client information </w:t>
      </w:r>
    </w:p>
    <w:p w14:paraId="2BF80816" w14:textId="6F5E8C6F" w:rsidR="21F33F60" w:rsidRDefault="21F33F60" w:rsidP="0A58605A">
      <w:pPr>
        <w:pStyle w:val="ListParagraph"/>
        <w:numPr>
          <w:ilvl w:val="0"/>
          <w:numId w:val="22"/>
        </w:numPr>
        <w:spacing w:before="60" w:after="0"/>
      </w:pPr>
      <w:r>
        <w:t xml:space="preserve">Use of another person’s HMIS credentials </w:t>
      </w:r>
    </w:p>
    <w:p w14:paraId="496B87C5" w14:textId="674A6703" w:rsidR="21F33F60" w:rsidRDefault="21F33F60" w:rsidP="0A58605A">
      <w:pPr>
        <w:spacing w:before="60" w:after="0"/>
      </w:pPr>
      <w:r>
        <w:t xml:space="preserve">Reports must be submitted through the Help Desk or by email to </w:t>
      </w:r>
      <w:hyperlink r:id="rId40">
        <w:r>
          <w:rPr>
            <w:rStyle w:val="Hyperlink"/>
            <w:color w:val="auto"/>
          </w:rPr>
          <w:t>HMIS@kshomeless.com</w:t>
        </w:r>
      </w:hyperlink>
      <w:r>
        <w:t>.</w:t>
      </w:r>
    </w:p>
    <w:p w14:paraId="7735C129" w14:textId="31954F7D" w:rsidR="21F33F60" w:rsidRDefault="21F33F60" w:rsidP="0A58605A">
      <w:pPr>
        <w:spacing w:before="60" w:after="0"/>
      </w:pPr>
      <w:r>
        <w:t>The HMIS Lead Agency will review the incident, determine corrective action, and complete any required notifications.</w:t>
      </w:r>
    </w:p>
    <w:p w14:paraId="31D90640" w14:textId="6BE71F8F" w:rsidR="72AE5FA9" w:rsidRDefault="72AE5FA9" w:rsidP="0A58605A">
      <w:pPr>
        <w:spacing w:before="60" w:after="0"/>
      </w:pPr>
      <w:r>
        <w:t>Failure to report a known incident may result in corrective action.</w:t>
      </w:r>
    </w:p>
    <w:p w14:paraId="3B729E85" w14:textId="64D060D3" w:rsidR="50244E34" w:rsidRDefault="50244E34" w:rsidP="0A58605A">
      <w:pPr>
        <w:pStyle w:val="Heading2"/>
        <w:spacing w:before="60" w:after="0" w:line="276" w:lineRule="auto"/>
        <w:rPr>
          <w:rFonts w:asciiTheme="minorHAnsi" w:eastAsiaTheme="minorEastAsia" w:hAnsiTheme="minorHAnsi" w:cstheme="minorBidi"/>
          <w:bCs w:val="0"/>
          <w:color w:val="auto"/>
        </w:rPr>
      </w:pPr>
      <w:r>
        <w:rPr>
          <w:rFonts w:asciiTheme="minorHAnsi" w:eastAsiaTheme="minorEastAsia" w:hAnsiTheme="minorHAnsi" w:cstheme="minorBidi"/>
          <w:bCs w:val="0"/>
          <w:color w:val="auto"/>
        </w:rPr>
        <w:t>Data Integration</w:t>
      </w:r>
    </w:p>
    <w:p w14:paraId="32D80F9C" w14:textId="6CD03950" w:rsidR="21F33F60" w:rsidRDefault="21F33F60" w:rsidP="0A58605A">
      <w:pPr>
        <w:spacing w:before="60" w:after="0"/>
      </w:pPr>
      <w:r>
        <w:t>HMIS may receive data from approved external systems to support coordination across systems of care, including HUD-funded Continuums of Care (CoCs) and U.S. Department of Veterans Affairs (VA) programs.</w:t>
      </w:r>
    </w:p>
    <w:p w14:paraId="5AAC932D" w14:textId="62129E88" w:rsidR="21F33F60" w:rsidRDefault="21F33F60" w:rsidP="0A58605A">
      <w:pPr>
        <w:spacing w:before="60" w:after="0"/>
      </w:pPr>
      <w:r>
        <w:t>All integrations must comply with HUD HMIS Data Standards and all applicable privacy, security, and data sharing requirements.</w:t>
      </w:r>
    </w:p>
    <w:p w14:paraId="495C193C" w14:textId="360C2C78" w:rsidR="21F33F60" w:rsidRDefault="21F33F60" w:rsidP="0A58605A">
      <w:pPr>
        <w:spacing w:before="60" w:after="0"/>
      </w:pPr>
      <w:r>
        <w:t>The HMIS Lead Agency is responsible for reviewing, approving, and managing all data integrations. Agencies must not import or upload external data into HMIS without prior approval.</w:t>
      </w:r>
    </w:p>
    <w:p w14:paraId="621C9FD5" w14:textId="146FE5BB" w:rsidR="21F33F60" w:rsidRDefault="21F33F60" w:rsidP="0A58605A">
      <w:pPr>
        <w:spacing w:before="60" w:after="0"/>
      </w:pPr>
      <w:r>
        <w:t>Imported data must meet established data quality standards and be reviewed for accuracy, completeness, and consistency before use in reporting or analysis.</w:t>
      </w:r>
    </w:p>
    <w:p w14:paraId="79A9EAF7" w14:textId="765A402F" w:rsidR="7B8B3827" w:rsidRDefault="7B8B3827" w:rsidP="0A58605A">
      <w:pPr>
        <w:pStyle w:val="Heading2"/>
        <w:spacing w:before="60" w:after="0" w:line="276" w:lineRule="auto"/>
        <w:rPr>
          <w:rFonts w:asciiTheme="minorHAnsi" w:eastAsiaTheme="minorEastAsia" w:hAnsiTheme="minorHAnsi" w:cstheme="minorBidi"/>
          <w:bCs w:val="0"/>
          <w:color w:val="auto"/>
        </w:rPr>
      </w:pPr>
      <w:r>
        <w:rPr>
          <w:rFonts w:asciiTheme="minorHAnsi" w:eastAsiaTheme="minorEastAsia" w:hAnsiTheme="minorHAnsi" w:cstheme="minorBidi"/>
          <w:bCs w:val="0"/>
          <w:color w:val="auto"/>
        </w:rPr>
        <w:lastRenderedPageBreak/>
        <w:t>HUD-VASH Data Integration</w:t>
      </w:r>
    </w:p>
    <w:p w14:paraId="0CD71402" w14:textId="5B290F1D" w:rsidR="21F33F60" w:rsidRDefault="21F33F60" w:rsidP="0A58605A">
      <w:pPr>
        <w:spacing w:before="60" w:after="0"/>
      </w:pPr>
      <w:r>
        <w:t>HMIS supports integration with the HUD-VASH HOMES system through the HUD-approved Translator Tool.</w:t>
      </w:r>
    </w:p>
    <w:p w14:paraId="4512A9EF" w14:textId="7E1FA7DB" w:rsidR="21F33F60" w:rsidRDefault="21F33F60" w:rsidP="0A58605A">
      <w:pPr>
        <w:spacing w:before="60" w:after="0"/>
      </w:pPr>
      <w:r>
        <w:t>Imported HUD-VASH data must be reviewed and validated by the HMIS Lead Agency or designated staff.</w:t>
      </w:r>
    </w:p>
    <w:p w14:paraId="45D9B2FA" w14:textId="2446A4E0" w:rsidR="21F33F60" w:rsidRDefault="21F33F60" w:rsidP="0A58605A">
      <w:pPr>
        <w:spacing w:before="60" w:after="0"/>
      </w:pPr>
      <w:r>
        <w:t>Agencies receiving HUD-VASH data are responsible for ensuring imported records are accurate and correctly linked to existing HMIS client records.</w:t>
      </w:r>
    </w:p>
    <w:p w14:paraId="08002799" w14:textId="60BD8047" w:rsidR="21F33F60" w:rsidRDefault="6D8FFB0B" w:rsidP="0A58605A">
      <w:pPr>
        <w:spacing w:before="60" w:after="0"/>
      </w:pPr>
      <w:r>
        <w:t>Use of HUD-VASH data must comply with all applicable data sharing agreements and privacy requirements.</w:t>
      </w:r>
    </w:p>
    <w:p w14:paraId="1273933A" w14:textId="62A5B43F" w:rsidR="2CE21493" w:rsidRDefault="2CE21493" w:rsidP="0A58605A">
      <w:pPr>
        <w:pStyle w:val="Heading2"/>
        <w:spacing w:before="120" w:after="0" w:line="276" w:lineRule="auto"/>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t>Multi-CoC Data Sharing</w:t>
      </w:r>
    </w:p>
    <w:p w14:paraId="379614C5" w14:textId="4EF2109B" w:rsidR="2CE21493" w:rsidRDefault="2CE21493" w:rsidP="0A58605A">
      <w:pPr>
        <w:spacing w:before="120" w:after="0"/>
      </w:pPr>
      <w:r>
        <w:t>The HMIS implementation utilized by KS-507 and KS-505 operates within a shared HMIS environment.</w:t>
      </w:r>
    </w:p>
    <w:p w14:paraId="41EF7546" w14:textId="2B2D16EE" w:rsidR="2CE21493" w:rsidRDefault="2CE21493" w:rsidP="0A58605A">
      <w:pPr>
        <w:spacing w:before="120" w:after="0"/>
      </w:pPr>
      <w:r>
        <w:t>When a valid Release of Information is in place and HMIS sharing settings permit disclosure, client information may be shared across participating agencies within both Continuums of Care for purposes related to service coordination, housing navigation, referral management, and continuity of care.</w:t>
      </w:r>
    </w:p>
    <w:p w14:paraId="5B6AE61D" w14:textId="5A25A684" w:rsidR="2CE21493" w:rsidRDefault="2CE21493" w:rsidP="0A58605A">
      <w:pPr>
        <w:spacing w:before="120" w:after="0"/>
      </w:pPr>
      <w:r>
        <w:t>Clients must be informed that participating agencies across both CoCs may access shared information in accordance with these Policies and Procedures and applicable privacy requirements.</w:t>
      </w:r>
    </w:p>
    <w:p w14:paraId="32A6DFD3" w14:textId="5B860891" w:rsidR="2CE21493" w:rsidRDefault="2CE21493" w:rsidP="0A58605A">
      <w:pPr>
        <w:spacing w:before="120" w:after="0"/>
      </w:pPr>
      <w:r>
        <w:t>Clients may request restrictions on sharing in accordance with HMIS privacy procedures.</w:t>
      </w:r>
    </w:p>
    <w:p w14:paraId="0ADC72FF" w14:textId="4C749377" w:rsidR="72AE5FA9" w:rsidRDefault="72AE5FA9" w:rsidP="0A58605A">
      <w:pPr>
        <w:pStyle w:val="Heading2"/>
        <w:spacing w:before="60" w:after="0" w:line="276" w:lineRule="auto"/>
        <w:ind w:right="687"/>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t>DATA REQUESTS</w:t>
      </w:r>
    </w:p>
    <w:p w14:paraId="47198CB2" w14:textId="0C979061" w:rsidR="6E52EC02" w:rsidRDefault="30102736" w:rsidP="0A58605A">
      <w:pPr>
        <w:widowControl w:val="0"/>
        <w:spacing w:before="60" w:after="0"/>
      </w:pPr>
      <w:r>
        <w:t>Purpose</w:t>
      </w:r>
    </w:p>
    <w:p w14:paraId="2D62E4D7" w14:textId="4233451E" w:rsidR="6E52EC02" w:rsidRDefault="30102736" w:rsidP="0A58605A">
      <w:pPr>
        <w:widowControl w:val="0"/>
        <w:spacing w:before="60" w:after="0"/>
      </w:pPr>
      <w:r>
        <w:t>This section governs requests for HMIS data to ensure all data sharing complies with applicable laws, protects client confidentiality, and limits use to approved purposes.</w:t>
      </w:r>
    </w:p>
    <w:p w14:paraId="233BF710" w14:textId="1048633E" w:rsidR="6E52EC02" w:rsidRDefault="30102736" w:rsidP="0A58605A">
      <w:pPr>
        <w:widowControl w:val="0"/>
        <w:spacing w:before="60" w:after="0"/>
      </w:pPr>
      <w:r>
        <w:t>Request Submission</w:t>
      </w:r>
    </w:p>
    <w:p w14:paraId="0AD51C71" w14:textId="3DA4A849" w:rsidR="6E52EC02" w:rsidRDefault="30102736" w:rsidP="0A58605A">
      <w:pPr>
        <w:widowControl w:val="0"/>
        <w:spacing w:before="60" w:after="0"/>
      </w:pPr>
      <w:r>
        <w:t>All data requests must be submitted through the Help Desk or by emailing the HMIS team.</w:t>
      </w:r>
    </w:p>
    <w:p w14:paraId="6ECA0531" w14:textId="2BECC06B" w:rsidR="6E52EC02" w:rsidRDefault="30102736" w:rsidP="0A58605A">
      <w:pPr>
        <w:widowControl w:val="0"/>
        <w:spacing w:before="60" w:after="0"/>
      </w:pPr>
      <w:r>
        <w:t>Before submitting a request, the requestor must review available HMIS reports and dashboards to determine whether the data is already accessible. Requests for data that is already available may be denied.</w:t>
      </w:r>
    </w:p>
    <w:p w14:paraId="12073449" w14:textId="269F0DA1" w:rsidR="6E52EC02" w:rsidRDefault="30102736" w:rsidP="0A58605A">
      <w:pPr>
        <w:widowControl w:val="0"/>
        <w:spacing w:before="60" w:after="0"/>
      </w:pPr>
      <w:r>
        <w:t>Each request must include a clear description of the data requested, the purpose of the request, and how the data will be used. Requests that are incomplete or unclear will not be processed until sufficient information is provided.</w:t>
      </w:r>
    </w:p>
    <w:p w14:paraId="2B023AAC" w14:textId="3BA921C4" w:rsidR="6E52EC02" w:rsidRDefault="30102736" w:rsidP="0A58605A">
      <w:pPr>
        <w:widowControl w:val="0"/>
        <w:spacing w:before="60" w:after="0"/>
      </w:pPr>
      <w:r>
        <w:t>Request Types</w:t>
      </w:r>
    </w:p>
    <w:p w14:paraId="3E20CB02" w14:textId="05188568" w:rsidR="6E52EC02" w:rsidRDefault="30102736" w:rsidP="0A58605A">
      <w:pPr>
        <w:widowControl w:val="0"/>
        <w:spacing w:before="60" w:after="0"/>
      </w:pPr>
      <w:r>
        <w:t>Requests are classified as standard, custom, or research.</w:t>
      </w:r>
    </w:p>
    <w:p w14:paraId="6EAC11EF" w14:textId="4337B6C5" w:rsidR="6E52EC02" w:rsidRDefault="30102736" w:rsidP="0A58605A">
      <w:pPr>
        <w:widowControl w:val="0"/>
        <w:spacing w:before="60" w:after="0"/>
      </w:pPr>
      <w:r>
        <w:t>Standard requests are for existing reports and are fulfilled by the HMIS Lead Agency without additional approval.</w:t>
      </w:r>
    </w:p>
    <w:p w14:paraId="51233052" w14:textId="2DAF8CF4" w:rsidR="6E52EC02" w:rsidRDefault="30102736" w:rsidP="0A58605A">
      <w:pPr>
        <w:widowControl w:val="0"/>
        <w:spacing w:before="60" w:after="0"/>
      </w:pPr>
      <w:r>
        <w:t xml:space="preserve">Custom requests require additional analysis or modification of existing reports. The HMIS Lead Agency will review these requests and determine whether they can be </w:t>
      </w:r>
      <w:proofErr w:type="gramStart"/>
      <w:r>
        <w:t>completed</w:t>
      </w:r>
      <w:proofErr w:type="gramEnd"/>
      <w:r>
        <w:t xml:space="preserve"> and the level of effort required.</w:t>
      </w:r>
    </w:p>
    <w:p w14:paraId="58BE3099" w14:textId="0BEB9588" w:rsidR="6E52EC02" w:rsidRDefault="30102736" w:rsidP="0A58605A">
      <w:pPr>
        <w:widowControl w:val="0"/>
        <w:spacing w:before="60" w:after="0"/>
      </w:pPr>
      <w:r>
        <w:t>Research requests involve external use, publication, or formal study. These requests require approval from the HMIS Oversight Committee and may also require approval from the KS-507 CoC Steering Committee. A Data Use Agreement is required before any data is released.</w:t>
      </w:r>
    </w:p>
    <w:p w14:paraId="236E8FEA" w14:textId="441D2B08" w:rsidR="72AE5FA9" w:rsidRDefault="72AE5FA9" w:rsidP="0A58605A">
      <w:pPr>
        <w:widowControl w:val="0"/>
        <w:spacing w:before="60" w:after="0"/>
      </w:pPr>
      <w:r>
        <w:t>Review and Approval</w:t>
      </w:r>
    </w:p>
    <w:p w14:paraId="6B586CE0" w14:textId="51232609" w:rsidR="6E52EC02" w:rsidRDefault="30102736" w:rsidP="0A58605A">
      <w:pPr>
        <w:widowControl w:val="0"/>
        <w:spacing w:before="60" w:after="0"/>
      </w:pPr>
      <w:r>
        <w:t>The HMIS Lead Agency reviews all requests and determines the appropriate level of approval.</w:t>
      </w:r>
    </w:p>
    <w:p w14:paraId="25E87325" w14:textId="1B88DAB4" w:rsidR="6E52EC02" w:rsidRDefault="30102736" w:rsidP="0A58605A">
      <w:pPr>
        <w:widowControl w:val="0"/>
        <w:spacing w:before="60" w:after="0"/>
      </w:pPr>
      <w:r>
        <w:t>Requests that involve sensitive data, external use, or increased risk may be referred to the HMIS Oversight Committee or KHRC for additional review. Research requests must follow the approval process defined above.</w:t>
      </w:r>
    </w:p>
    <w:p w14:paraId="4C054954" w14:textId="6DC3C51C" w:rsidR="6E52EC02" w:rsidRDefault="30102736" w:rsidP="0A58605A">
      <w:pPr>
        <w:widowControl w:val="0"/>
        <w:spacing w:before="60" w:after="0"/>
      </w:pPr>
      <w:r>
        <w:t>Processing Time</w:t>
      </w:r>
    </w:p>
    <w:p w14:paraId="471E5816" w14:textId="4CDCFF70" w:rsidR="6E52EC02" w:rsidRDefault="30102736" w:rsidP="0A58605A">
      <w:pPr>
        <w:widowControl w:val="0"/>
        <w:spacing w:before="60" w:after="0"/>
      </w:pPr>
      <w:r>
        <w:t>Processing time depends on the type and complexity of the request. The HMIS Lead Agency will provide an estimated timeline after the request is received.</w:t>
      </w:r>
    </w:p>
    <w:p w14:paraId="40AF6BCF" w14:textId="425D7AFC" w:rsidR="72AE5FA9" w:rsidRDefault="72AE5FA9" w:rsidP="0A58605A">
      <w:pPr>
        <w:widowControl w:val="0"/>
        <w:spacing w:before="60" w:after="0"/>
      </w:pPr>
      <w:r>
        <w:t>Fees</w:t>
      </w:r>
    </w:p>
    <w:p w14:paraId="1833F1F6" w14:textId="36E3F65C" w:rsidR="6E52EC02" w:rsidRDefault="30102736" w:rsidP="0A58605A">
      <w:pPr>
        <w:widowControl w:val="0"/>
        <w:spacing w:before="60" w:after="0"/>
      </w:pPr>
      <w:r>
        <w:lastRenderedPageBreak/>
        <w:t>The HMIS Lead Agency may charge a fee for requests that require significant staff time or analysis. Requestors will be notified of any fees before work begins.</w:t>
      </w:r>
    </w:p>
    <w:p w14:paraId="1AD04F32" w14:textId="6CFF8644" w:rsidR="6E52EC02" w:rsidRDefault="30102736" w:rsidP="0A58605A">
      <w:pPr>
        <w:widowControl w:val="0"/>
        <w:spacing w:before="60" w:after="0"/>
      </w:pPr>
      <w:r>
        <w:t>Data Use and Restrictions</w:t>
      </w:r>
    </w:p>
    <w:p w14:paraId="68478036" w14:textId="68BC92A5" w:rsidR="6E52EC02" w:rsidRDefault="30102736" w:rsidP="0A58605A">
      <w:pPr>
        <w:widowControl w:val="0"/>
        <w:spacing w:before="60" w:after="0"/>
      </w:pPr>
      <w:r>
        <w:t>All data releases must comply with federal and state privacy requirements and HUD HMIS standards.</w:t>
      </w:r>
    </w:p>
    <w:p w14:paraId="64244166" w14:textId="7E9B0B50" w:rsidR="6E52EC02" w:rsidRDefault="30102736" w:rsidP="0A58605A">
      <w:pPr>
        <w:widowControl w:val="0"/>
        <w:spacing w:before="60" w:after="0"/>
      </w:pPr>
      <w:r>
        <w:t>Data will be provided in aggregate or de-identified form unless a different format is specifically approved. Personally identifiable information will not be released without documented client consent.</w:t>
      </w:r>
    </w:p>
    <w:p w14:paraId="2CA6F500" w14:textId="6C7D3577" w:rsidR="6E52EC02" w:rsidRDefault="30102736" w:rsidP="0A58605A">
      <w:pPr>
        <w:widowControl w:val="0"/>
        <w:spacing w:before="60" w:after="0"/>
      </w:pPr>
      <w:r>
        <w:t>Data may be used only for the purpose stated in the approved request. Any additional or secondary use requires a new request and approval.</w:t>
      </w:r>
    </w:p>
    <w:p w14:paraId="192E0523" w14:textId="081FE65E" w:rsidR="6E52EC02" w:rsidRDefault="30102736" w:rsidP="0A58605A">
      <w:pPr>
        <w:widowControl w:val="0"/>
        <w:spacing w:before="60" w:after="0"/>
      </w:pPr>
      <w:r>
        <w:t>Delivery and Denial</w:t>
      </w:r>
    </w:p>
    <w:p w14:paraId="038EF4B5" w14:textId="0BD15F91" w:rsidR="6E52EC02" w:rsidRDefault="30102736" w:rsidP="0A58605A">
      <w:pPr>
        <w:widowControl w:val="0"/>
        <w:spacing w:before="60" w:after="0"/>
      </w:pPr>
      <w:r>
        <w:t>Approved data will be provided using a secure method determined by the HMIS Lead Agency.</w:t>
      </w:r>
    </w:p>
    <w:p w14:paraId="50EA6AEA" w14:textId="60B6BFDF" w:rsidR="6E52EC02" w:rsidRDefault="30102736" w:rsidP="0A58605A">
      <w:pPr>
        <w:widowControl w:val="0"/>
        <w:spacing w:before="60" w:after="0"/>
      </w:pPr>
      <w:r>
        <w:t>If a request is denied, the requestor will be notified. The reason for denial may be provided when appropriate.</w:t>
      </w:r>
    </w:p>
    <w:p w14:paraId="268F8694" w14:textId="1C7CFD95" w:rsidR="72AE5FA9" w:rsidRDefault="72AE5FA9" w:rsidP="0A58605A">
      <w:pPr>
        <w:widowControl w:val="0"/>
        <w:spacing w:before="60" w:after="0"/>
      </w:pPr>
      <w:r>
        <w:t>Appeals</w:t>
      </w:r>
    </w:p>
    <w:p w14:paraId="3D7DEB61" w14:textId="727CB168" w:rsidR="6E52EC02" w:rsidRDefault="30102736" w:rsidP="0A58605A">
      <w:pPr>
        <w:widowControl w:val="0"/>
        <w:spacing w:before="60" w:after="0"/>
      </w:pPr>
      <w:r>
        <w:t>Requestors may appeal a denial. Appeals are reviewed by the HMIS Oversight Committee. If denied, the requestor may submit a final appeal to the KS-507 CoC Steering Committee.</w:t>
      </w:r>
    </w:p>
    <w:p w14:paraId="47D9CE7D" w14:textId="7ACD0875" w:rsidR="72AE5FA9" w:rsidRDefault="72AE5FA9" w:rsidP="0A58605A">
      <w:pPr>
        <w:pStyle w:val="Heading2"/>
        <w:spacing w:before="60" w:after="0" w:line="276" w:lineRule="auto"/>
        <w:ind w:left="1440" w:right="751"/>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t>CLIENT GRIEVANCE</w:t>
      </w:r>
    </w:p>
    <w:p w14:paraId="169F52B2" w14:textId="79D0F168" w:rsidR="7BF6C398" w:rsidRDefault="7BF6C398" w:rsidP="0A58605A">
      <w:pPr>
        <w:spacing w:before="60" w:after="0"/>
      </w:pPr>
      <w:r>
        <w:t>Client Grievance Process</w:t>
      </w:r>
    </w:p>
    <w:p w14:paraId="319A9F40" w14:textId="15F5F0C5" w:rsidR="7BF6C398" w:rsidRDefault="7BF6C398" w:rsidP="0A58605A">
      <w:pPr>
        <w:spacing w:before="60" w:after="0"/>
      </w:pPr>
      <w:r>
        <w:t>Clients who believe their rights have been violated regarding their personal data in HMIS may submit a written grievance.</w:t>
      </w:r>
    </w:p>
    <w:p w14:paraId="2B65DAE3" w14:textId="08E617FC" w:rsidR="7BF6C398" w:rsidRDefault="7BF6C398" w:rsidP="0A58605A">
      <w:pPr>
        <w:spacing w:before="60" w:after="0"/>
      </w:pPr>
      <w:r>
        <w:t xml:space="preserve">Grievances may be submitted to the Covered Homeless Organization (CHO) providing services. The CHO must review and attempt to resolve the grievance. If the issue is not resolved, </w:t>
      </w:r>
      <w:proofErr w:type="gramStart"/>
      <w:r>
        <w:t>the grievance</w:t>
      </w:r>
      <w:proofErr w:type="gramEnd"/>
      <w:r>
        <w:t xml:space="preserve"> must be forwarded to the HMIS Lead Agency for further review.</w:t>
      </w:r>
    </w:p>
    <w:p w14:paraId="167FA7AB" w14:textId="530ABD24" w:rsidR="7BF6C398" w:rsidRDefault="7BF6C398" w:rsidP="0A58605A">
      <w:pPr>
        <w:spacing w:before="60" w:after="0"/>
      </w:pPr>
      <w:r>
        <w:t xml:space="preserve">A client may choose to submit </w:t>
      </w:r>
      <w:proofErr w:type="gramStart"/>
      <w:r>
        <w:t>a grievance</w:t>
      </w:r>
      <w:proofErr w:type="gramEnd"/>
      <w:r>
        <w:t xml:space="preserve"> directly to the HMIS Lead Agency if they do not feel safe submitting it to the CHO.</w:t>
      </w:r>
    </w:p>
    <w:p w14:paraId="4355213D" w14:textId="636BDCF4" w:rsidR="7BF6C398" w:rsidRDefault="7BF6C398" w:rsidP="0A58605A">
      <w:pPr>
        <w:spacing w:before="60" w:after="0"/>
      </w:pPr>
      <w:r>
        <w:t xml:space="preserve">The HMIS Lead Agency must review, document, and track all grievances. Unresolved grievances must be referred </w:t>
      </w:r>
      <w:proofErr w:type="gramStart"/>
      <w:r>
        <w:t>to</w:t>
      </w:r>
      <w:proofErr w:type="gramEnd"/>
      <w:r>
        <w:t xml:space="preserve"> the HMIS Oversight Committee. The HMIS Oversight Committee will make the final determination.</w:t>
      </w:r>
    </w:p>
    <w:p w14:paraId="239183E4" w14:textId="1D9A2322" w:rsidR="72AE5FA9" w:rsidRDefault="72AE5FA9" w:rsidP="0A58605A">
      <w:pPr>
        <w:spacing w:before="60" w:after="0"/>
      </w:pPr>
      <w:r>
        <w:t>Non-Retaliation and Confidentiality</w:t>
      </w:r>
    </w:p>
    <w:p w14:paraId="241DC99E" w14:textId="7E6C676E" w:rsidR="7BF6C398" w:rsidRDefault="7BF6C398" w:rsidP="0A58605A">
      <w:pPr>
        <w:spacing w:before="60" w:after="0"/>
      </w:pPr>
      <w:r>
        <w:t>Agencies and the HMIS Lead Agency must not retaliate against any client for filing a grievance.</w:t>
      </w:r>
    </w:p>
    <w:p w14:paraId="17D733DC" w14:textId="6823D47E" w:rsidR="7BF6C398" w:rsidRDefault="7BF6C398" w:rsidP="0A58605A">
      <w:pPr>
        <w:spacing w:before="60" w:after="0"/>
      </w:pPr>
      <w:r>
        <w:t>Grievance information must be kept confidential. Identifying information may not be shared without the client’s permission unless required by law.</w:t>
      </w:r>
    </w:p>
    <w:p w14:paraId="762898B5" w14:textId="2CD370B8" w:rsidR="72AE5FA9" w:rsidRDefault="72AE5FA9" w:rsidP="0A58605A">
      <w:pPr>
        <w:spacing w:before="60" w:after="0"/>
      </w:pPr>
      <w:r>
        <w:t>Grievance Form</w:t>
      </w:r>
    </w:p>
    <w:p w14:paraId="488C75E2" w14:textId="120E1DB9" w:rsidR="7BF6C398" w:rsidRDefault="7BF6C398" w:rsidP="0A58605A">
      <w:pPr>
        <w:spacing w:before="60" w:after="0"/>
      </w:pPr>
      <w:r>
        <w:t>Agencies must provide the HMIS Grievance Form to any client upon request.</w:t>
      </w:r>
    </w:p>
    <w:p w14:paraId="20E07C7B" w14:textId="285CE092" w:rsidR="7BF6C398" w:rsidRDefault="7BF6C398" w:rsidP="0A58605A">
      <w:pPr>
        <w:spacing w:before="60" w:after="0"/>
      </w:pPr>
      <w:r>
        <w:t>The form is available in Appendix A.</w:t>
      </w:r>
    </w:p>
    <w:p w14:paraId="5622F25D" w14:textId="35FDE624" w:rsidR="72AE5FA9" w:rsidRDefault="72AE5FA9" w:rsidP="0A58605A">
      <w:pPr>
        <w:pStyle w:val="Heading2"/>
        <w:spacing w:before="60" w:after="120" w:line="276" w:lineRule="auto"/>
        <w:ind w:left="1440" w:right="593"/>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t>SECURITY REVIEW</w:t>
      </w:r>
    </w:p>
    <w:p w14:paraId="0E6E233E" w14:textId="3F2906E0" w:rsidR="72AE5FA9" w:rsidRDefault="55C24F18" w:rsidP="0A58605A">
      <w:pPr>
        <w:spacing w:before="60" w:after="0"/>
        <w:rPr>
          <w:color w:val="000000" w:themeColor="text1"/>
        </w:rPr>
      </w:pPr>
      <w:r>
        <w:t>Participating agencies must maintain administrative, physical, and technical safeguards to protect HMIS data.</w:t>
      </w:r>
    </w:p>
    <w:p w14:paraId="5F8A92F7" w14:textId="6819D4CA" w:rsidR="72AE5FA9" w:rsidRDefault="55C24F18" w:rsidP="0A58605A">
      <w:pPr>
        <w:spacing w:before="60" w:after="0"/>
        <w:rPr>
          <w:color w:val="000000" w:themeColor="text1"/>
        </w:rPr>
      </w:pPr>
      <w:r>
        <w:t>The HMIS Lead Agency will conduct periodic security reviews to assess compliance with HMIS privacy and security requirements.</w:t>
      </w:r>
    </w:p>
    <w:p w14:paraId="75055D56" w14:textId="29BC30D8" w:rsidR="72AE5FA9" w:rsidRDefault="55C24F18" w:rsidP="0A58605A">
      <w:pPr>
        <w:spacing w:before="60" w:after="0"/>
        <w:rPr>
          <w:color w:val="000000" w:themeColor="text1"/>
        </w:rPr>
      </w:pPr>
      <w:r>
        <w:t>Security reviews may require agencies to complete a Security Certification Checklist, provide documentation of security practices, and demonstrate compliance with these Policies and Procedures.</w:t>
      </w:r>
    </w:p>
    <w:p w14:paraId="23503BC9" w14:textId="5A8AE02C" w:rsidR="72AE5FA9" w:rsidRDefault="55C24F18" w:rsidP="0A58605A">
      <w:pPr>
        <w:spacing w:before="60" w:after="0"/>
        <w:rPr>
          <w:color w:val="000000" w:themeColor="text1"/>
        </w:rPr>
      </w:pPr>
      <w:r>
        <w:t>Agencies must comply with all security review requirements, including submission deadlines and requested documentation, as directed by the HMIS Lead Agency.</w:t>
      </w:r>
    </w:p>
    <w:p w14:paraId="6369D219" w14:textId="79C9DDCA" w:rsidR="72AE5FA9" w:rsidRDefault="55C24F18" w:rsidP="0A58605A">
      <w:pPr>
        <w:spacing w:before="60" w:after="0"/>
        <w:rPr>
          <w:color w:val="000000" w:themeColor="text1"/>
        </w:rPr>
      </w:pPr>
      <w:r>
        <w:lastRenderedPageBreak/>
        <w:t>The HMIS Lead Agency will document review findings and may require corrective action when deficiencies are identified.</w:t>
      </w:r>
    </w:p>
    <w:p w14:paraId="0AD9AC12" w14:textId="1643FF64" w:rsidR="72AE5FA9" w:rsidRDefault="55C24F18" w:rsidP="0A58605A">
      <w:pPr>
        <w:spacing w:before="60" w:after="0"/>
        <w:rPr>
          <w:color w:val="000000" w:themeColor="text1"/>
        </w:rPr>
      </w:pPr>
      <w:r>
        <w:t>The HMIS Oversight Committee may review security findings and provide recommendations. Any required corrective actions will follow the Compliance and Corrective Action process outlined in this document.</w:t>
      </w:r>
    </w:p>
    <w:p w14:paraId="189D8589" w14:textId="4E96BDF7" w:rsidR="72AE5FA9" w:rsidRDefault="72AE5FA9" w:rsidP="0A58605A">
      <w:pPr>
        <w:pStyle w:val="Heading2"/>
        <w:spacing w:before="60" w:after="120" w:line="276" w:lineRule="auto"/>
        <w:ind w:left="1440"/>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t>SECURITY, USE &amp; DISCLOSURE</w:t>
      </w:r>
    </w:p>
    <w:p w14:paraId="090BBC72" w14:textId="30572973" w:rsidR="72AE5FA9" w:rsidRDefault="72AE5FA9" w:rsidP="0A58605A">
      <w:pPr>
        <w:spacing w:before="60" w:after="0"/>
      </w:pPr>
      <w:r>
        <w:t>Security Violations</w:t>
      </w:r>
    </w:p>
    <w:p w14:paraId="41FA90A5" w14:textId="0E7D83F9" w:rsidR="6F9FAC97" w:rsidRDefault="6F9FAC97" w:rsidP="0A58605A">
      <w:pPr>
        <w:spacing w:before="60" w:after="0"/>
      </w:pPr>
      <w:r>
        <w:t>Any user or agency that violates HMIS security requirements, agency procedures, or these Policies and Procedures is subject to review and corrective action under the Compliance and Enforcement section.</w:t>
      </w:r>
    </w:p>
    <w:p w14:paraId="5283AD63" w14:textId="66A4B379" w:rsidR="6F9FAC97" w:rsidRDefault="6F9FAC97" w:rsidP="0A58605A">
      <w:pPr>
        <w:spacing w:before="60" w:after="0"/>
      </w:pPr>
      <w:r>
        <w:t>All users and agencies must report suspected or confirmed security violations immediately. Reports must be made to the agency and/or the HMIS Lead Agency.</w:t>
      </w:r>
    </w:p>
    <w:p w14:paraId="4EB67E56" w14:textId="6ADBAB13" w:rsidR="6F9FAC97" w:rsidRDefault="6F9FAC97" w:rsidP="0A58605A">
      <w:pPr>
        <w:spacing w:before="60" w:after="0"/>
      </w:pPr>
      <w:r>
        <w:t>The agency or HMIS Lead Agency must investigate reported violations. Confirmed violations may result in corrective action, including restriction, suspension, or termination of HMIS access, depending on severity.</w:t>
      </w:r>
    </w:p>
    <w:p w14:paraId="5F2641A3" w14:textId="7EEFC637" w:rsidR="72AE5FA9" w:rsidRDefault="72AE5FA9" w:rsidP="0A58605A">
      <w:pPr>
        <w:spacing w:before="60" w:after="0"/>
      </w:pPr>
      <w:r>
        <w:t>Use and Disclosure of HMIS Data</w:t>
      </w:r>
    </w:p>
    <w:p w14:paraId="1167CB7C" w14:textId="071D102E" w:rsidR="6F9FAC97" w:rsidRDefault="6F9FAC97" w:rsidP="0A58605A">
      <w:pPr>
        <w:spacing w:before="60" w:after="0"/>
      </w:pPr>
      <w:r>
        <w:t>HMIS data may be used or disclosed only as permitted by these Policies and Procedures and applicable law.</w:t>
      </w:r>
    </w:p>
    <w:p w14:paraId="1A714C60" w14:textId="4EB97259" w:rsidR="6F9FAC97" w:rsidRDefault="6F9FAC97" w:rsidP="0A58605A">
      <w:pPr>
        <w:spacing w:before="60" w:after="0"/>
      </w:pPr>
      <w:r>
        <w:t>“Use” refers to sharing data within an agency. “Disclosure” refers to sharing data outside the agency.</w:t>
      </w:r>
    </w:p>
    <w:p w14:paraId="76D534F5" w14:textId="2FBC5513" w:rsidR="72AE5FA9" w:rsidRDefault="72AE5FA9" w:rsidP="0A58605A">
      <w:pPr>
        <w:spacing w:before="60" w:after="0"/>
      </w:pPr>
      <w:r>
        <w:t>HMIS data may be used or disclosed for the following purposes:</w:t>
      </w:r>
    </w:p>
    <w:p w14:paraId="41937E80" w14:textId="25694031" w:rsidR="6F9FAC97" w:rsidRDefault="6F9FAC97" w:rsidP="0A58605A">
      <w:pPr>
        <w:spacing w:before="60" w:after="0"/>
      </w:pPr>
      <w:r>
        <w:t>Service Delivery and Coordination</w:t>
      </w:r>
      <w:r>
        <w:br/>
        <w:t xml:space="preserve"> Data may be used to provide or coordinate services, including referrals, case management, and housing placement. Client information may be shared with other participating agencies only in accordance with client consent and system sharing settings.</w:t>
      </w:r>
    </w:p>
    <w:p w14:paraId="54610E0C" w14:textId="5CACA85A" w:rsidR="6F9FAC97" w:rsidRDefault="6F9FAC97" w:rsidP="0A58605A">
      <w:pPr>
        <w:spacing w:before="60" w:after="0"/>
      </w:pPr>
      <w:r>
        <w:t>Administrative and Operational Functions</w:t>
      </w:r>
      <w:r>
        <w:br/>
        <w:t xml:space="preserve"> Data may be used for internal management, oversight, billing, compliance, and program evaluation.</w:t>
      </w:r>
    </w:p>
    <w:p w14:paraId="5F2697AF" w14:textId="78AB936C" w:rsidR="6F9FAC97" w:rsidRDefault="6F9FAC97" w:rsidP="0A58605A">
      <w:pPr>
        <w:spacing w:before="60" w:after="0"/>
      </w:pPr>
      <w:r>
        <w:t>Reporting and System Planning</w:t>
      </w:r>
      <w:r>
        <w:br/>
        <w:t xml:space="preserve"> Data may be used to produce required reports, evaluate system performance, and support planning and resource allocation. Reporting must use aggregate or de-identified data unless otherwise authorized.</w:t>
      </w:r>
    </w:p>
    <w:p w14:paraId="16AC9532" w14:textId="2FBC1DCC" w:rsidR="6F9FAC97" w:rsidRDefault="6F9FAC97" w:rsidP="0A58605A">
      <w:pPr>
        <w:spacing w:before="60" w:after="0"/>
      </w:pPr>
      <w:r>
        <w:t>Research and Evaluation</w:t>
      </w:r>
      <w:r>
        <w:br/>
        <w:t xml:space="preserve"> Data may be used for approved research or evaluation. De-identified or aggregate data may be shared. Client-level data may only be shared after required approvals and execution of a Data Use Agreement.</w:t>
      </w:r>
    </w:p>
    <w:p w14:paraId="61B6CEB1" w14:textId="0844AEC4" w:rsidR="6F9FAC97" w:rsidRDefault="6F9FAC97" w:rsidP="0A58605A">
      <w:pPr>
        <w:spacing w:before="60" w:after="0"/>
      </w:pPr>
      <w:r>
        <w:t>Legal and Safety Disclosures</w:t>
      </w:r>
    </w:p>
    <w:p w14:paraId="42769D89" w14:textId="5A1FCECE" w:rsidR="6F9FAC97" w:rsidRDefault="6F9FAC97" w:rsidP="0A58605A">
      <w:pPr>
        <w:spacing w:before="60" w:after="0"/>
      </w:pPr>
      <w:r>
        <w:t>HMIS data may be disclosed when required by law, including compliance with court orders, subpoenas, or warrants, or when necessary to prevent a serious and imminent threat to health or safety.</w:t>
      </w:r>
    </w:p>
    <w:p w14:paraId="4D7DBDD7" w14:textId="4C1B9429" w:rsidR="6F9FAC97" w:rsidRDefault="6F9FAC97" w:rsidP="0A58605A">
      <w:pPr>
        <w:spacing w:before="60" w:after="0"/>
      </w:pPr>
      <w:r>
        <w:t xml:space="preserve">Data may also be disclosed to appropriate authorities in cases of suspected abuse, neglect, or domestic violence when disclosure is required or permitted by law. The client should be informed of the disclosure unless doing so </w:t>
      </w:r>
      <w:proofErr w:type="gramStart"/>
      <w:r>
        <w:t>would increase</w:t>
      </w:r>
      <w:proofErr w:type="gramEnd"/>
      <w:r>
        <w:t xml:space="preserve"> risk or is otherwise not appropriate.</w:t>
      </w:r>
    </w:p>
    <w:p w14:paraId="61A5B28C" w14:textId="08910B2F" w:rsidR="72AE5FA9" w:rsidRDefault="72AE5FA9" w:rsidP="0A58605A">
      <w:pPr>
        <w:spacing w:before="60" w:after="0"/>
      </w:pPr>
      <w:r>
        <w:t>Law Enforcement Requests</w:t>
      </w:r>
    </w:p>
    <w:p w14:paraId="7B6F9686" w14:textId="454B062F" w:rsidR="6F9FAC97" w:rsidRDefault="6F9FAC97" w:rsidP="0A58605A">
      <w:pPr>
        <w:spacing w:before="60" w:after="0"/>
      </w:pPr>
      <w:r>
        <w:t>Requests from law enforcement must be supported by a valid court order, warrant, subpoena, or similar legal authority and must be submitted to the HMIS Lead Agency.</w:t>
      </w:r>
    </w:p>
    <w:p w14:paraId="609E9DB6" w14:textId="5E7CC7DF" w:rsidR="72AE5FA9" w:rsidRDefault="72AE5FA9" w:rsidP="0A58605A">
      <w:pPr>
        <w:spacing w:before="60" w:after="0"/>
      </w:pPr>
      <w:r>
        <w:t>HMIS data must not be used for general law enforcement or investigative purposes.</w:t>
      </w:r>
    </w:p>
    <w:p w14:paraId="7E01F81B" w14:textId="6137F90F" w:rsidR="72AE5FA9" w:rsidRDefault="72AE5FA9" w:rsidP="0A58605A">
      <w:pPr>
        <w:spacing w:before="60" w:after="0"/>
      </w:pPr>
      <w:r>
        <w:t>Third-Party Data Sharing</w:t>
      </w:r>
    </w:p>
    <w:p w14:paraId="266AFD69" w14:textId="5223F76D" w:rsidR="6F9FAC97" w:rsidRDefault="6F9FAC97" w:rsidP="0A58605A">
      <w:pPr>
        <w:spacing w:before="60" w:after="0"/>
      </w:pPr>
      <w:r>
        <w:t>HMIS data may be shared with third parties only for approved purposes, including system coordination or authorized research.</w:t>
      </w:r>
    </w:p>
    <w:p w14:paraId="78A791B2" w14:textId="0C4C8D1D" w:rsidR="6F9FAC97" w:rsidRDefault="6F9FAC97" w:rsidP="0A58605A">
      <w:pPr>
        <w:spacing w:before="60" w:after="0"/>
      </w:pPr>
      <w:r>
        <w:t>All third-party sharing requires a Data Use Agreement and must comply with applicable privacy laws and HUD HMIS standards. Third parties must agree to the same data protection requirements as participating agencies.</w:t>
      </w:r>
    </w:p>
    <w:p w14:paraId="5AA83321" w14:textId="5D4C69E9" w:rsidR="72AE5FA9" w:rsidRDefault="72AE5FA9" w:rsidP="0A58605A">
      <w:pPr>
        <w:spacing w:before="60" w:after="0"/>
      </w:pPr>
      <w:r>
        <w:lastRenderedPageBreak/>
        <w:t>Vendor Access</w:t>
      </w:r>
    </w:p>
    <w:p w14:paraId="3E895EC6" w14:textId="6AFCFB6E" w:rsidR="6F9FAC97" w:rsidRDefault="6F9FAC97" w:rsidP="0A58605A">
      <w:pPr>
        <w:spacing w:before="60" w:after="0"/>
      </w:pPr>
      <w:r>
        <w:t>The HMIS software vendor or subcontractors may access HMIS data only with approval from the HMIS Lead Agency and only for system maintenance, support, or troubleshooting.</w:t>
      </w:r>
    </w:p>
    <w:p w14:paraId="5DA8E47E" w14:textId="4C2569D9" w:rsidR="6F9FAC97" w:rsidRDefault="6F9FAC97" w:rsidP="0A58605A">
      <w:pPr>
        <w:spacing w:before="60" w:after="0"/>
      </w:pPr>
      <w:r>
        <w:t>All vendor access must comply with contractual agreements and all privacy and security requirements.</w:t>
      </w:r>
    </w:p>
    <w:p w14:paraId="6652566E" w14:textId="2A36042C" w:rsidR="72AE5FA9" w:rsidRDefault="72AE5FA9" w:rsidP="0A58605A">
      <w:pPr>
        <w:spacing w:before="60" w:after="0"/>
      </w:pPr>
      <w:r>
        <w:t>Client Notification and Consent</w:t>
      </w:r>
    </w:p>
    <w:p w14:paraId="628EDC89" w14:textId="5ABB9763" w:rsidR="6F9FAC97" w:rsidRDefault="6F9FAC97" w:rsidP="0A58605A">
      <w:pPr>
        <w:spacing w:before="60" w:after="0"/>
      </w:pPr>
      <w:r>
        <w:t>Agencies must inform clients that their data will be collected, used, and potentially shared.</w:t>
      </w:r>
    </w:p>
    <w:p w14:paraId="2DA391F3" w14:textId="0E7B130D" w:rsidR="6F9FAC97" w:rsidRDefault="6F9FAC97" w:rsidP="0A58605A">
      <w:pPr>
        <w:spacing w:before="60" w:after="0"/>
      </w:pPr>
      <w:r>
        <w:t>By entering data into HMIS, the agency confirms that required notices have been provided, consent has been obtained when required, and all data use and disclosure complies with these Policies and Procedures.</w:t>
      </w:r>
    </w:p>
    <w:p w14:paraId="4F534EFF" w14:textId="1A593C91" w:rsidR="00C77BCB" w:rsidRPr="00281821" w:rsidRDefault="337A886B" w:rsidP="0A58605A">
      <w:pPr>
        <w:pStyle w:val="Heading2"/>
        <w:kinsoku w:val="0"/>
        <w:overflowPunct w:val="0"/>
        <w:spacing w:line="276" w:lineRule="auto"/>
        <w:ind w:right="751"/>
        <w:rPr>
          <w:rFonts w:asciiTheme="minorHAnsi" w:eastAsiaTheme="minorEastAsia" w:hAnsiTheme="minorHAnsi" w:cstheme="minorBidi"/>
          <w:bCs w:val="0"/>
          <w:color w:val="auto"/>
          <w:w w:val="90"/>
          <w:szCs w:val="36"/>
        </w:rPr>
      </w:pPr>
      <w:r>
        <w:rPr>
          <w:rFonts w:asciiTheme="minorHAnsi" w:eastAsiaTheme="minorEastAsia" w:hAnsiTheme="minorHAnsi" w:cstheme="minorBidi"/>
          <w:bCs w:val="0"/>
          <w:color w:val="auto"/>
          <w:w w:val="90"/>
          <w:szCs w:val="36"/>
        </w:rPr>
        <w:t>HMIS LEAD AGENCY AND THE CHOs</w:t>
      </w:r>
    </w:p>
    <w:p w14:paraId="080527AD" w14:textId="7A1B0B82" w:rsidR="006721EF" w:rsidRPr="00281821" w:rsidRDefault="7D29724D" w:rsidP="0A58605A">
      <w:pPr>
        <w:pStyle w:val="BodyText"/>
        <w:kinsoku w:val="0"/>
        <w:overflowPunct w:val="0"/>
        <w:ind w:right="751"/>
        <w:rPr>
          <w:w w:val="90"/>
        </w:rPr>
      </w:pPr>
      <w:r>
        <w:rPr>
          <w:w w:val="90"/>
        </w:rPr>
        <w:t>The HMIS Lead Agency may share client level HMIS data with contracted entities as follows:</w:t>
      </w:r>
    </w:p>
    <w:p w14:paraId="5B77A7D1" w14:textId="6097AC34" w:rsidR="006721EF" w:rsidRPr="00281821" w:rsidRDefault="7D29724D" w:rsidP="0A58605A">
      <w:pPr>
        <w:pStyle w:val="BodyText"/>
        <w:numPr>
          <w:ilvl w:val="0"/>
          <w:numId w:val="14"/>
        </w:numPr>
        <w:kinsoku w:val="0"/>
        <w:overflowPunct w:val="0"/>
        <w:ind w:right="751"/>
        <w:rPr>
          <w:w w:val="90"/>
        </w:rPr>
      </w:pPr>
      <w:r>
        <w:rPr>
          <w:w w:val="90"/>
        </w:rPr>
        <w:t xml:space="preserve">The CHO originally </w:t>
      </w:r>
      <w:proofErr w:type="gramStart"/>
      <w:r>
        <w:rPr>
          <w:w w:val="90"/>
        </w:rPr>
        <w:t>entering</w:t>
      </w:r>
      <w:proofErr w:type="gramEnd"/>
      <w:r>
        <w:rPr>
          <w:w w:val="90"/>
        </w:rPr>
        <w:t xml:space="preserve"> or </w:t>
      </w:r>
      <w:proofErr w:type="gramStart"/>
      <w:r>
        <w:rPr>
          <w:w w:val="90"/>
        </w:rPr>
        <w:t>uploading</w:t>
      </w:r>
      <w:proofErr w:type="gramEnd"/>
      <w:r>
        <w:rPr>
          <w:w w:val="90"/>
        </w:rPr>
        <w:t xml:space="preserve"> the data into HMIS.</w:t>
      </w:r>
    </w:p>
    <w:p w14:paraId="28F561E1" w14:textId="4FF0A9EA" w:rsidR="006721EF" w:rsidRPr="00281821" w:rsidRDefault="7D29724D" w:rsidP="0A58605A">
      <w:pPr>
        <w:pStyle w:val="BodyText"/>
        <w:numPr>
          <w:ilvl w:val="0"/>
          <w:numId w:val="14"/>
        </w:numPr>
        <w:kinsoku w:val="0"/>
        <w:overflowPunct w:val="0"/>
        <w:ind w:right="751"/>
        <w:rPr>
          <w:w w:val="90"/>
        </w:rPr>
      </w:pPr>
      <w:r>
        <w:rPr>
          <w:w w:val="90"/>
        </w:rPr>
        <w:t>Outside organizations under contract with the HMIS Lead Agency or other entities</w:t>
      </w:r>
      <w:r>
        <w:rPr>
          <w:spacing w:val="-6"/>
          <w:w w:val="90"/>
        </w:rPr>
        <w:t xml:space="preserve"> </w:t>
      </w:r>
      <w:r>
        <w:rPr>
          <w:w w:val="90"/>
        </w:rPr>
        <w:t>acting</w:t>
      </w:r>
      <w:r>
        <w:rPr>
          <w:spacing w:val="-6"/>
          <w:w w:val="90"/>
        </w:rPr>
        <w:t xml:space="preserve"> </w:t>
      </w:r>
      <w:r>
        <w:rPr>
          <w:w w:val="90"/>
        </w:rPr>
        <w:t>on</w:t>
      </w:r>
      <w:r>
        <w:rPr>
          <w:spacing w:val="-6"/>
          <w:w w:val="90"/>
        </w:rPr>
        <w:t xml:space="preserve"> </w:t>
      </w:r>
      <w:r>
        <w:rPr>
          <w:w w:val="90"/>
        </w:rPr>
        <w:t xml:space="preserve">behalf of the CoC's for research, data matching, and evaluation purposes. The results of this analysis will always be reported in aggregate form; client level data will not be publicly shared under any </w:t>
      </w:r>
      <w:r>
        <w:rPr>
          <w:spacing w:val="-2"/>
        </w:rPr>
        <w:t>circumstance.</w:t>
      </w:r>
    </w:p>
    <w:p w14:paraId="14AC4D19" w14:textId="77777777" w:rsidR="00E91D63" w:rsidRPr="00281821" w:rsidRDefault="51604B1C" w:rsidP="0A58605A">
      <w:pPr>
        <w:pStyle w:val="BodyText"/>
        <w:kinsoku w:val="0"/>
        <w:overflowPunct w:val="0"/>
        <w:ind w:right="804"/>
        <w:rPr>
          <w:spacing w:val="-10"/>
        </w:rPr>
      </w:pPr>
      <w:r>
        <w:rPr>
          <w:w w:val="90"/>
        </w:rPr>
        <w:t xml:space="preserve">Entities providing funding to organizations or projects required to use HMIS will not have automatic </w:t>
      </w:r>
      <w:r>
        <w:rPr>
          <w:spacing w:val="-10"/>
        </w:rPr>
        <w:t>access</w:t>
      </w:r>
      <w:r>
        <w:rPr>
          <w:spacing w:val="-7"/>
        </w:rPr>
        <w:t xml:space="preserve"> </w:t>
      </w:r>
      <w:r>
        <w:rPr>
          <w:spacing w:val="-10"/>
        </w:rPr>
        <w:t>to</w:t>
      </w:r>
      <w:r>
        <w:rPr>
          <w:spacing w:val="-6"/>
        </w:rPr>
        <w:t xml:space="preserve"> </w:t>
      </w:r>
      <w:r>
        <w:rPr>
          <w:spacing w:val="-10"/>
        </w:rPr>
        <w:t>HMIS.</w:t>
      </w:r>
      <w:r>
        <w:rPr>
          <w:spacing w:val="-6"/>
        </w:rPr>
        <w:t xml:space="preserve"> </w:t>
      </w:r>
      <w:r>
        <w:rPr>
          <w:spacing w:val="-10"/>
        </w:rPr>
        <w:t>Access</w:t>
      </w:r>
      <w:r>
        <w:rPr>
          <w:spacing w:val="-6"/>
        </w:rPr>
        <w:t xml:space="preserve"> </w:t>
      </w:r>
      <w:r>
        <w:rPr>
          <w:spacing w:val="-10"/>
        </w:rPr>
        <w:t>to</w:t>
      </w:r>
      <w:r>
        <w:rPr>
          <w:spacing w:val="-7"/>
        </w:rPr>
        <w:t xml:space="preserve"> </w:t>
      </w:r>
      <w:r>
        <w:rPr>
          <w:spacing w:val="-10"/>
        </w:rPr>
        <w:t>HMIS</w:t>
      </w:r>
      <w:r>
        <w:rPr>
          <w:spacing w:val="-6"/>
        </w:rPr>
        <w:t xml:space="preserve"> </w:t>
      </w:r>
      <w:r>
        <w:rPr>
          <w:spacing w:val="-10"/>
        </w:rPr>
        <w:t>will</w:t>
      </w:r>
      <w:r>
        <w:rPr>
          <w:spacing w:val="-6"/>
        </w:rPr>
        <w:t xml:space="preserve"> </w:t>
      </w:r>
      <w:r>
        <w:rPr>
          <w:spacing w:val="-10"/>
        </w:rPr>
        <w:t>only</w:t>
      </w:r>
      <w:r>
        <w:rPr>
          <w:spacing w:val="-6"/>
        </w:rPr>
        <w:t xml:space="preserve"> </w:t>
      </w:r>
      <w:r>
        <w:rPr>
          <w:spacing w:val="-10"/>
        </w:rPr>
        <w:t>be</w:t>
      </w:r>
      <w:r>
        <w:rPr>
          <w:spacing w:val="-7"/>
        </w:rPr>
        <w:t xml:space="preserve"> </w:t>
      </w:r>
      <w:r>
        <w:rPr>
          <w:spacing w:val="-10"/>
        </w:rPr>
        <w:t>granted</w:t>
      </w:r>
      <w:r>
        <w:rPr>
          <w:spacing w:val="-6"/>
        </w:rPr>
        <w:t xml:space="preserve"> </w:t>
      </w:r>
      <w:r>
        <w:rPr>
          <w:spacing w:val="-10"/>
        </w:rPr>
        <w:t>by</w:t>
      </w:r>
      <w:r>
        <w:rPr>
          <w:spacing w:val="-6"/>
        </w:rPr>
        <w:t xml:space="preserve"> </w:t>
      </w:r>
      <w:r>
        <w:rPr>
          <w:spacing w:val="-10"/>
        </w:rPr>
        <w:t>the</w:t>
      </w:r>
      <w:r>
        <w:rPr>
          <w:spacing w:val="-6"/>
        </w:rPr>
        <w:t xml:space="preserve"> </w:t>
      </w:r>
      <w:r>
        <w:rPr>
          <w:spacing w:val="-10"/>
        </w:rPr>
        <w:t>HMIS</w:t>
      </w:r>
      <w:r>
        <w:rPr>
          <w:spacing w:val="-7"/>
        </w:rPr>
        <w:t xml:space="preserve"> </w:t>
      </w:r>
      <w:r>
        <w:rPr>
          <w:spacing w:val="-10"/>
        </w:rPr>
        <w:t>Lead</w:t>
      </w:r>
      <w:r>
        <w:rPr>
          <w:spacing w:val="-6"/>
        </w:rPr>
        <w:t xml:space="preserve"> </w:t>
      </w:r>
      <w:r>
        <w:rPr>
          <w:spacing w:val="-10"/>
        </w:rPr>
        <w:t>Agency</w:t>
      </w:r>
      <w:r>
        <w:rPr>
          <w:spacing w:val="-6"/>
        </w:rPr>
        <w:t xml:space="preserve"> </w:t>
      </w:r>
      <w:r>
        <w:rPr>
          <w:spacing w:val="-10"/>
        </w:rPr>
        <w:t>when</w:t>
      </w:r>
      <w:r>
        <w:rPr>
          <w:spacing w:val="-6"/>
        </w:rPr>
        <w:t xml:space="preserve"> </w:t>
      </w:r>
      <w:r>
        <w:rPr>
          <w:spacing w:val="-10"/>
        </w:rPr>
        <w:t>there</w:t>
      </w:r>
      <w:r>
        <w:rPr>
          <w:spacing w:val="-7"/>
        </w:rPr>
        <w:t xml:space="preserve"> </w:t>
      </w:r>
      <w:r>
        <w:rPr>
          <w:spacing w:val="-10"/>
        </w:rPr>
        <w:t>is</w:t>
      </w:r>
      <w:r>
        <w:rPr>
          <w:spacing w:val="-6"/>
        </w:rPr>
        <w:t xml:space="preserve"> </w:t>
      </w:r>
      <w:r>
        <w:rPr>
          <w:spacing w:val="-10"/>
        </w:rPr>
        <w:t xml:space="preserve">a </w:t>
      </w:r>
      <w:r>
        <w:rPr>
          <w:w w:val="90"/>
        </w:rPr>
        <w:t>voluntary</w:t>
      </w:r>
      <w:r>
        <w:rPr>
          <w:spacing w:val="-10"/>
          <w:w w:val="90"/>
        </w:rPr>
        <w:t xml:space="preserve"> </w:t>
      </w:r>
      <w:r>
        <w:rPr>
          <w:w w:val="90"/>
        </w:rPr>
        <w:t>written</w:t>
      </w:r>
      <w:r>
        <w:rPr>
          <w:spacing w:val="-10"/>
          <w:w w:val="90"/>
        </w:rPr>
        <w:t xml:space="preserve"> </w:t>
      </w:r>
      <w:r>
        <w:rPr>
          <w:w w:val="90"/>
        </w:rPr>
        <w:t>agreement</w:t>
      </w:r>
      <w:r>
        <w:rPr>
          <w:spacing w:val="-10"/>
          <w:w w:val="90"/>
        </w:rPr>
        <w:t xml:space="preserve"> </w:t>
      </w:r>
      <w:r>
        <w:rPr>
          <w:w w:val="90"/>
        </w:rPr>
        <w:t>in</w:t>
      </w:r>
      <w:r>
        <w:rPr>
          <w:spacing w:val="-9"/>
          <w:w w:val="90"/>
        </w:rPr>
        <w:t xml:space="preserve"> </w:t>
      </w:r>
      <w:r>
        <w:rPr>
          <w:w w:val="90"/>
        </w:rPr>
        <w:t>place</w:t>
      </w:r>
      <w:r>
        <w:rPr>
          <w:spacing w:val="-10"/>
          <w:w w:val="90"/>
        </w:rPr>
        <w:t xml:space="preserve"> </w:t>
      </w:r>
      <w:r>
        <w:rPr>
          <w:w w:val="90"/>
        </w:rPr>
        <w:t>between</w:t>
      </w:r>
      <w:r>
        <w:rPr>
          <w:spacing w:val="-10"/>
          <w:w w:val="90"/>
        </w:rPr>
        <w:t xml:space="preserve"> </w:t>
      </w:r>
      <w:r>
        <w:rPr>
          <w:w w:val="90"/>
        </w:rPr>
        <w:t>the</w:t>
      </w:r>
      <w:r>
        <w:rPr>
          <w:spacing w:val="-10"/>
          <w:w w:val="90"/>
        </w:rPr>
        <w:t xml:space="preserve"> </w:t>
      </w:r>
      <w:r>
        <w:rPr>
          <w:w w:val="90"/>
        </w:rPr>
        <w:t>funding</w:t>
      </w:r>
      <w:r>
        <w:rPr>
          <w:spacing w:val="-9"/>
          <w:w w:val="90"/>
        </w:rPr>
        <w:t xml:space="preserve"> </w:t>
      </w:r>
      <w:r>
        <w:rPr>
          <w:w w:val="90"/>
        </w:rPr>
        <w:t>entity</w:t>
      </w:r>
      <w:r>
        <w:rPr>
          <w:spacing w:val="-10"/>
          <w:w w:val="90"/>
        </w:rPr>
        <w:t xml:space="preserve"> </w:t>
      </w:r>
      <w:r>
        <w:rPr>
          <w:w w:val="90"/>
        </w:rPr>
        <w:t>and</w:t>
      </w:r>
      <w:r>
        <w:rPr>
          <w:spacing w:val="-10"/>
          <w:w w:val="90"/>
        </w:rPr>
        <w:t xml:space="preserve"> </w:t>
      </w:r>
      <w:r>
        <w:rPr>
          <w:w w:val="90"/>
        </w:rPr>
        <w:t>the</w:t>
      </w:r>
      <w:r>
        <w:rPr>
          <w:spacing w:val="-10"/>
          <w:w w:val="90"/>
        </w:rPr>
        <w:t xml:space="preserve"> </w:t>
      </w:r>
      <w:r>
        <w:rPr>
          <w:w w:val="90"/>
        </w:rPr>
        <w:t>organization</w:t>
      </w:r>
      <w:r>
        <w:rPr>
          <w:spacing w:val="-9"/>
          <w:w w:val="90"/>
        </w:rPr>
        <w:t xml:space="preserve"> </w:t>
      </w:r>
      <w:r>
        <w:rPr>
          <w:w w:val="90"/>
        </w:rPr>
        <w:t>or</w:t>
      </w:r>
      <w:r>
        <w:rPr>
          <w:spacing w:val="-10"/>
          <w:w w:val="90"/>
        </w:rPr>
        <w:t xml:space="preserve"> </w:t>
      </w:r>
      <w:r>
        <w:rPr>
          <w:w w:val="90"/>
        </w:rPr>
        <w:t>project.</w:t>
      </w:r>
      <w:r>
        <w:rPr>
          <w:spacing w:val="-10"/>
          <w:w w:val="90"/>
        </w:rPr>
        <w:t xml:space="preserve"> </w:t>
      </w:r>
      <w:r>
        <w:rPr>
          <w:w w:val="90"/>
        </w:rPr>
        <w:t>In</w:t>
      </w:r>
      <w:r>
        <w:rPr>
          <w:spacing w:val="-10"/>
          <w:w w:val="90"/>
        </w:rPr>
        <w:t xml:space="preserve"> </w:t>
      </w:r>
      <w:r>
        <w:rPr>
          <w:w w:val="90"/>
        </w:rPr>
        <w:t>such cases, funder access to HMIS will be limited to data on the funded organization or project. Funding for any</w:t>
      </w:r>
      <w:r>
        <w:rPr>
          <w:spacing w:val="-1"/>
          <w:w w:val="90"/>
        </w:rPr>
        <w:t xml:space="preserve"> </w:t>
      </w:r>
      <w:r>
        <w:rPr>
          <w:w w:val="90"/>
        </w:rPr>
        <w:t>organization</w:t>
      </w:r>
      <w:r>
        <w:rPr>
          <w:spacing w:val="-1"/>
          <w:w w:val="90"/>
        </w:rPr>
        <w:t xml:space="preserve"> </w:t>
      </w:r>
      <w:r>
        <w:rPr>
          <w:w w:val="90"/>
        </w:rPr>
        <w:t>or</w:t>
      </w:r>
      <w:r>
        <w:rPr>
          <w:spacing w:val="-1"/>
          <w:w w:val="90"/>
        </w:rPr>
        <w:t xml:space="preserve"> </w:t>
      </w:r>
      <w:r>
        <w:rPr>
          <w:w w:val="90"/>
        </w:rPr>
        <w:t>project</w:t>
      </w:r>
      <w:r>
        <w:rPr>
          <w:spacing w:val="-1"/>
          <w:w w:val="90"/>
        </w:rPr>
        <w:t xml:space="preserve"> </w:t>
      </w:r>
      <w:r>
        <w:rPr>
          <w:w w:val="90"/>
        </w:rPr>
        <w:t>using</w:t>
      </w:r>
      <w:r>
        <w:rPr>
          <w:spacing w:val="-1"/>
          <w:w w:val="90"/>
        </w:rPr>
        <w:t xml:space="preserve"> </w:t>
      </w:r>
      <w:r>
        <w:rPr>
          <w:w w:val="90"/>
        </w:rPr>
        <w:t>HMIS</w:t>
      </w:r>
      <w:r>
        <w:rPr>
          <w:spacing w:val="-1"/>
          <w:w w:val="90"/>
        </w:rPr>
        <w:t xml:space="preserve"> </w:t>
      </w:r>
      <w:r>
        <w:rPr>
          <w:w w:val="90"/>
        </w:rPr>
        <w:t>cannot</w:t>
      </w:r>
      <w:r>
        <w:rPr>
          <w:spacing w:val="-1"/>
          <w:w w:val="90"/>
        </w:rPr>
        <w:t xml:space="preserve"> </w:t>
      </w:r>
      <w:r>
        <w:rPr>
          <w:w w:val="90"/>
        </w:rPr>
        <w:t>be</w:t>
      </w:r>
      <w:r>
        <w:rPr>
          <w:spacing w:val="-1"/>
          <w:w w:val="90"/>
        </w:rPr>
        <w:t xml:space="preserve"> </w:t>
      </w:r>
      <w:r>
        <w:rPr>
          <w:w w:val="90"/>
        </w:rPr>
        <w:t>contingent</w:t>
      </w:r>
      <w:r>
        <w:rPr>
          <w:spacing w:val="-1"/>
          <w:w w:val="90"/>
        </w:rPr>
        <w:t xml:space="preserve"> </w:t>
      </w:r>
      <w:r>
        <w:rPr>
          <w:w w:val="90"/>
        </w:rPr>
        <w:t>upon</w:t>
      </w:r>
      <w:r>
        <w:rPr>
          <w:spacing w:val="-1"/>
          <w:w w:val="90"/>
        </w:rPr>
        <w:t xml:space="preserve"> </w:t>
      </w:r>
      <w:r>
        <w:rPr>
          <w:w w:val="90"/>
        </w:rPr>
        <w:t>establishing</w:t>
      </w:r>
      <w:r>
        <w:rPr>
          <w:spacing w:val="-1"/>
          <w:w w:val="90"/>
        </w:rPr>
        <w:t xml:space="preserve"> </w:t>
      </w:r>
      <w:r>
        <w:rPr>
          <w:w w:val="90"/>
        </w:rPr>
        <w:t>a</w:t>
      </w:r>
      <w:r>
        <w:rPr>
          <w:spacing w:val="-1"/>
          <w:w w:val="90"/>
        </w:rPr>
        <w:t xml:space="preserve"> </w:t>
      </w:r>
      <w:r>
        <w:rPr>
          <w:w w:val="90"/>
        </w:rPr>
        <w:t>voluntary</w:t>
      </w:r>
      <w:r>
        <w:rPr>
          <w:spacing w:val="-1"/>
          <w:w w:val="90"/>
        </w:rPr>
        <w:t xml:space="preserve"> </w:t>
      </w:r>
      <w:r>
        <w:rPr>
          <w:w w:val="90"/>
        </w:rPr>
        <w:t xml:space="preserve">written </w:t>
      </w:r>
      <w:r>
        <w:rPr>
          <w:spacing w:val="-10"/>
        </w:rPr>
        <w:t>agreement</w:t>
      </w:r>
      <w:r>
        <w:rPr>
          <w:spacing w:val="-2"/>
        </w:rPr>
        <w:t xml:space="preserve"> </w:t>
      </w:r>
      <w:r>
        <w:rPr>
          <w:spacing w:val="-10"/>
        </w:rPr>
        <w:t>allowing</w:t>
      </w:r>
      <w:r>
        <w:rPr>
          <w:spacing w:val="-2"/>
        </w:rPr>
        <w:t xml:space="preserve"> </w:t>
      </w:r>
      <w:r>
        <w:rPr>
          <w:spacing w:val="-10"/>
        </w:rPr>
        <w:t>the</w:t>
      </w:r>
      <w:r>
        <w:rPr>
          <w:spacing w:val="-2"/>
        </w:rPr>
        <w:t xml:space="preserve"> </w:t>
      </w:r>
      <w:r>
        <w:rPr>
          <w:spacing w:val="-10"/>
        </w:rPr>
        <w:t>funder</w:t>
      </w:r>
      <w:r>
        <w:rPr>
          <w:spacing w:val="-2"/>
        </w:rPr>
        <w:t xml:space="preserve"> </w:t>
      </w:r>
      <w:r>
        <w:rPr>
          <w:spacing w:val="-10"/>
        </w:rPr>
        <w:t>HMIS</w:t>
      </w:r>
      <w:r>
        <w:rPr>
          <w:spacing w:val="-2"/>
        </w:rPr>
        <w:t xml:space="preserve"> </w:t>
      </w:r>
      <w:r>
        <w:rPr>
          <w:spacing w:val="-10"/>
        </w:rPr>
        <w:t>access.</w:t>
      </w:r>
    </w:p>
    <w:p w14:paraId="311686AF" w14:textId="77777777" w:rsidR="00E91D63" w:rsidRPr="00281821" w:rsidRDefault="51604B1C" w:rsidP="0A58605A">
      <w:pPr>
        <w:pStyle w:val="BodyText"/>
        <w:kinsoku w:val="0"/>
        <w:overflowPunct w:val="0"/>
        <w:ind w:right="751"/>
        <w:rPr>
          <w:w w:val="90"/>
        </w:rPr>
      </w:pPr>
      <w:r>
        <w:rPr>
          <w:w w:val="90"/>
        </w:rPr>
        <w:t>Any</w:t>
      </w:r>
      <w:r>
        <w:rPr>
          <w:spacing w:val="-12"/>
          <w:w w:val="90"/>
        </w:rPr>
        <w:t xml:space="preserve"> </w:t>
      </w:r>
      <w:r>
        <w:rPr>
          <w:w w:val="90"/>
        </w:rPr>
        <w:t>requests</w:t>
      </w:r>
      <w:r>
        <w:rPr>
          <w:spacing w:val="-10"/>
          <w:w w:val="90"/>
        </w:rPr>
        <w:t xml:space="preserve"> </w:t>
      </w:r>
      <w:r>
        <w:rPr>
          <w:w w:val="90"/>
        </w:rPr>
        <w:t>for</w:t>
      </w:r>
      <w:r>
        <w:rPr>
          <w:spacing w:val="-10"/>
          <w:w w:val="90"/>
        </w:rPr>
        <w:t xml:space="preserve"> </w:t>
      </w:r>
      <w:r>
        <w:rPr>
          <w:w w:val="90"/>
        </w:rPr>
        <w:t>reports</w:t>
      </w:r>
      <w:r>
        <w:rPr>
          <w:spacing w:val="-9"/>
          <w:w w:val="90"/>
        </w:rPr>
        <w:t xml:space="preserve"> </w:t>
      </w:r>
      <w:r>
        <w:rPr>
          <w:w w:val="90"/>
        </w:rPr>
        <w:t>or</w:t>
      </w:r>
      <w:r>
        <w:rPr>
          <w:spacing w:val="-10"/>
          <w:w w:val="90"/>
        </w:rPr>
        <w:t xml:space="preserve"> </w:t>
      </w:r>
      <w:r>
        <w:rPr>
          <w:w w:val="90"/>
        </w:rPr>
        <w:t>information</w:t>
      </w:r>
      <w:r>
        <w:rPr>
          <w:spacing w:val="-10"/>
          <w:w w:val="90"/>
        </w:rPr>
        <w:t xml:space="preserve"> </w:t>
      </w:r>
      <w:r>
        <w:rPr>
          <w:w w:val="90"/>
        </w:rPr>
        <w:t>from</w:t>
      </w:r>
      <w:r>
        <w:rPr>
          <w:spacing w:val="-10"/>
          <w:w w:val="90"/>
        </w:rPr>
        <w:t xml:space="preserve"> </w:t>
      </w:r>
      <w:r>
        <w:rPr>
          <w:w w:val="90"/>
        </w:rPr>
        <w:t>an</w:t>
      </w:r>
      <w:r>
        <w:rPr>
          <w:spacing w:val="-9"/>
          <w:w w:val="90"/>
        </w:rPr>
        <w:t xml:space="preserve"> </w:t>
      </w:r>
      <w:r>
        <w:rPr>
          <w:w w:val="90"/>
        </w:rPr>
        <w:t>individual</w:t>
      </w:r>
      <w:r>
        <w:rPr>
          <w:spacing w:val="-10"/>
          <w:w w:val="90"/>
        </w:rPr>
        <w:t xml:space="preserve"> </w:t>
      </w:r>
      <w:r>
        <w:rPr>
          <w:w w:val="90"/>
        </w:rPr>
        <w:t>or</w:t>
      </w:r>
      <w:r>
        <w:rPr>
          <w:spacing w:val="-10"/>
          <w:w w:val="90"/>
        </w:rPr>
        <w:t xml:space="preserve"> </w:t>
      </w:r>
      <w:r>
        <w:rPr>
          <w:w w:val="90"/>
        </w:rPr>
        <w:t>group</w:t>
      </w:r>
      <w:r>
        <w:rPr>
          <w:spacing w:val="-10"/>
          <w:w w:val="90"/>
        </w:rPr>
        <w:t xml:space="preserve"> </w:t>
      </w:r>
      <w:r>
        <w:rPr>
          <w:w w:val="90"/>
        </w:rPr>
        <w:t>who</w:t>
      </w:r>
      <w:r>
        <w:rPr>
          <w:spacing w:val="-9"/>
          <w:w w:val="90"/>
        </w:rPr>
        <w:t xml:space="preserve"> </w:t>
      </w:r>
      <w:r>
        <w:rPr>
          <w:w w:val="90"/>
        </w:rPr>
        <w:t>has</w:t>
      </w:r>
      <w:r>
        <w:rPr>
          <w:spacing w:val="-10"/>
          <w:w w:val="90"/>
        </w:rPr>
        <w:t xml:space="preserve"> </w:t>
      </w:r>
      <w:r>
        <w:rPr>
          <w:w w:val="90"/>
        </w:rPr>
        <w:t>not</w:t>
      </w:r>
      <w:r>
        <w:rPr>
          <w:spacing w:val="-10"/>
          <w:w w:val="90"/>
        </w:rPr>
        <w:t xml:space="preserve"> </w:t>
      </w:r>
      <w:r>
        <w:rPr>
          <w:w w:val="90"/>
        </w:rPr>
        <w:t>been</w:t>
      </w:r>
      <w:r>
        <w:rPr>
          <w:spacing w:val="-10"/>
          <w:w w:val="90"/>
        </w:rPr>
        <w:t xml:space="preserve"> </w:t>
      </w:r>
      <w:r>
        <w:rPr>
          <w:w w:val="90"/>
        </w:rPr>
        <w:t>explicitly</w:t>
      </w:r>
      <w:r>
        <w:rPr>
          <w:spacing w:val="-9"/>
          <w:w w:val="90"/>
        </w:rPr>
        <w:t xml:space="preserve"> </w:t>
      </w:r>
      <w:r>
        <w:rPr>
          <w:w w:val="90"/>
        </w:rPr>
        <w:t>granted access to HMIS will be directed to the HMIS Oversight Committee. No individual client data will be provided</w:t>
      </w:r>
      <w:r>
        <w:rPr>
          <w:spacing w:val="-6"/>
          <w:w w:val="90"/>
        </w:rPr>
        <w:t xml:space="preserve"> </w:t>
      </w:r>
      <w:r>
        <w:rPr>
          <w:w w:val="90"/>
        </w:rPr>
        <w:t>to</w:t>
      </w:r>
      <w:r>
        <w:rPr>
          <w:spacing w:val="-6"/>
          <w:w w:val="90"/>
        </w:rPr>
        <w:t xml:space="preserve"> </w:t>
      </w:r>
      <w:r>
        <w:rPr>
          <w:w w:val="90"/>
        </w:rPr>
        <w:t>meet</w:t>
      </w:r>
      <w:r>
        <w:rPr>
          <w:spacing w:val="-6"/>
          <w:w w:val="90"/>
        </w:rPr>
        <w:t xml:space="preserve"> </w:t>
      </w:r>
      <w:r>
        <w:rPr>
          <w:w w:val="90"/>
        </w:rPr>
        <w:t>these</w:t>
      </w:r>
      <w:r>
        <w:rPr>
          <w:spacing w:val="-6"/>
          <w:w w:val="90"/>
        </w:rPr>
        <w:t xml:space="preserve"> </w:t>
      </w:r>
      <w:r>
        <w:rPr>
          <w:w w:val="90"/>
        </w:rPr>
        <w:t>requests</w:t>
      </w:r>
      <w:r>
        <w:rPr>
          <w:spacing w:val="-6"/>
          <w:w w:val="90"/>
        </w:rPr>
        <w:t xml:space="preserve"> </w:t>
      </w:r>
      <w:r>
        <w:rPr>
          <w:w w:val="90"/>
        </w:rPr>
        <w:t>without</w:t>
      </w:r>
      <w:r>
        <w:rPr>
          <w:spacing w:val="-6"/>
          <w:w w:val="90"/>
        </w:rPr>
        <w:t xml:space="preserve"> </w:t>
      </w:r>
      <w:r>
        <w:rPr>
          <w:w w:val="90"/>
        </w:rPr>
        <w:t>proper</w:t>
      </w:r>
      <w:r>
        <w:rPr>
          <w:spacing w:val="-6"/>
          <w:w w:val="90"/>
        </w:rPr>
        <w:t xml:space="preserve"> </w:t>
      </w:r>
      <w:r>
        <w:rPr>
          <w:w w:val="90"/>
        </w:rPr>
        <w:t>authorization.</w:t>
      </w:r>
    </w:p>
    <w:p w14:paraId="4839AFCE" w14:textId="77777777" w:rsidR="00E91D63" w:rsidRPr="00281821" w:rsidRDefault="51604B1C" w:rsidP="0A58605A">
      <w:pPr>
        <w:pStyle w:val="BodyText"/>
        <w:kinsoku w:val="0"/>
        <w:overflowPunct w:val="0"/>
        <w:ind w:right="751"/>
        <w:rPr>
          <w:spacing w:val="-8"/>
        </w:rPr>
      </w:pPr>
      <w:r>
        <w:rPr>
          <w:w w:val="90"/>
        </w:rPr>
        <w:t>Before</w:t>
      </w:r>
      <w:r>
        <w:rPr>
          <w:spacing w:val="-1"/>
          <w:w w:val="90"/>
        </w:rPr>
        <w:t xml:space="preserve"> </w:t>
      </w:r>
      <w:r>
        <w:rPr>
          <w:w w:val="90"/>
        </w:rPr>
        <w:t>any</w:t>
      </w:r>
      <w:r>
        <w:rPr>
          <w:spacing w:val="-1"/>
          <w:w w:val="90"/>
        </w:rPr>
        <w:t xml:space="preserve"> </w:t>
      </w:r>
      <w:r>
        <w:rPr>
          <w:w w:val="90"/>
        </w:rPr>
        <w:t>use</w:t>
      </w:r>
      <w:r>
        <w:rPr>
          <w:spacing w:val="-1"/>
          <w:w w:val="90"/>
        </w:rPr>
        <w:t xml:space="preserve"> </w:t>
      </w:r>
      <w:r>
        <w:rPr>
          <w:w w:val="90"/>
        </w:rPr>
        <w:t>or</w:t>
      </w:r>
      <w:r>
        <w:rPr>
          <w:spacing w:val="-1"/>
          <w:w w:val="90"/>
        </w:rPr>
        <w:t xml:space="preserve"> </w:t>
      </w:r>
      <w:r>
        <w:rPr>
          <w:w w:val="90"/>
        </w:rPr>
        <w:t>disclosure</w:t>
      </w:r>
      <w:r>
        <w:rPr>
          <w:spacing w:val="-1"/>
          <w:w w:val="90"/>
        </w:rPr>
        <w:t xml:space="preserve"> </w:t>
      </w:r>
      <w:r>
        <w:rPr>
          <w:w w:val="90"/>
        </w:rPr>
        <w:t>of</w:t>
      </w:r>
      <w:r>
        <w:rPr>
          <w:spacing w:val="-2"/>
          <w:w w:val="90"/>
        </w:rPr>
        <w:t xml:space="preserve"> </w:t>
      </w:r>
      <w:r>
        <w:rPr>
          <w:w w:val="90"/>
        </w:rPr>
        <w:t>Personal</w:t>
      </w:r>
      <w:r>
        <w:rPr>
          <w:spacing w:val="-1"/>
          <w:w w:val="90"/>
        </w:rPr>
        <w:t xml:space="preserve"> </w:t>
      </w:r>
      <w:r>
        <w:rPr>
          <w:w w:val="90"/>
        </w:rPr>
        <w:t>Identifying</w:t>
      </w:r>
      <w:r>
        <w:rPr>
          <w:spacing w:val="-1"/>
          <w:w w:val="90"/>
        </w:rPr>
        <w:t xml:space="preserve"> </w:t>
      </w:r>
      <w:r>
        <w:rPr>
          <w:w w:val="90"/>
        </w:rPr>
        <w:t>Information</w:t>
      </w:r>
      <w:r>
        <w:rPr>
          <w:spacing w:val="-1"/>
          <w:w w:val="90"/>
        </w:rPr>
        <w:t xml:space="preserve"> </w:t>
      </w:r>
      <w:r>
        <w:rPr>
          <w:w w:val="90"/>
        </w:rPr>
        <w:t>(PII)</w:t>
      </w:r>
      <w:r>
        <w:rPr>
          <w:spacing w:val="-2"/>
          <w:w w:val="90"/>
        </w:rPr>
        <w:t xml:space="preserve"> </w:t>
      </w:r>
      <w:r>
        <w:rPr>
          <w:w w:val="90"/>
        </w:rPr>
        <w:t>that</w:t>
      </w:r>
      <w:r>
        <w:rPr>
          <w:spacing w:val="-1"/>
          <w:w w:val="90"/>
        </w:rPr>
        <w:t xml:space="preserve"> </w:t>
      </w:r>
      <w:r>
        <w:rPr>
          <w:w w:val="90"/>
        </w:rPr>
        <w:t>is</w:t>
      </w:r>
      <w:r>
        <w:rPr>
          <w:spacing w:val="-1"/>
          <w:w w:val="90"/>
        </w:rPr>
        <w:t xml:space="preserve"> </w:t>
      </w:r>
      <w:r>
        <w:rPr>
          <w:w w:val="90"/>
        </w:rPr>
        <w:t>not</w:t>
      </w:r>
      <w:r>
        <w:rPr>
          <w:spacing w:val="-1"/>
          <w:w w:val="90"/>
        </w:rPr>
        <w:t xml:space="preserve"> </w:t>
      </w:r>
      <w:r>
        <w:rPr>
          <w:w w:val="90"/>
        </w:rPr>
        <w:t>described</w:t>
      </w:r>
      <w:r>
        <w:rPr>
          <w:spacing w:val="-1"/>
          <w:w w:val="90"/>
        </w:rPr>
        <w:t xml:space="preserve"> </w:t>
      </w:r>
      <w:r>
        <w:rPr>
          <w:w w:val="90"/>
        </w:rPr>
        <w:t>here</w:t>
      </w:r>
      <w:r>
        <w:rPr>
          <w:spacing w:val="-1"/>
          <w:w w:val="90"/>
        </w:rPr>
        <w:t xml:space="preserve"> </w:t>
      </w:r>
      <w:r>
        <w:rPr>
          <w:w w:val="90"/>
        </w:rPr>
        <w:t>is</w:t>
      </w:r>
      <w:r>
        <w:rPr>
          <w:spacing w:val="-1"/>
          <w:w w:val="90"/>
        </w:rPr>
        <w:t xml:space="preserve"> </w:t>
      </w:r>
      <w:r>
        <w:rPr>
          <w:w w:val="90"/>
        </w:rPr>
        <w:t xml:space="preserve">made, the HMIS Lead Agency or CHO wishing to make the disclosure will seek the consent of all individuals </w:t>
      </w:r>
      <w:r>
        <w:rPr>
          <w:spacing w:val="-8"/>
        </w:rPr>
        <w:t>whose</w:t>
      </w:r>
      <w:r>
        <w:rPr>
          <w:spacing w:val="-9"/>
        </w:rPr>
        <w:t xml:space="preserve"> </w:t>
      </w:r>
      <w:r>
        <w:rPr>
          <w:spacing w:val="-8"/>
        </w:rPr>
        <w:t>PII may be used</w:t>
      </w:r>
      <w:r>
        <w:rPr>
          <w:spacing w:val="-9"/>
        </w:rPr>
        <w:t xml:space="preserve"> </w:t>
      </w:r>
      <w:r>
        <w:rPr>
          <w:spacing w:val="-8"/>
        </w:rPr>
        <w:t>or disclosed.</w:t>
      </w:r>
    </w:p>
    <w:p w14:paraId="36B13D6B" w14:textId="6E6F0EC3" w:rsidR="00027240" w:rsidRPr="00281821" w:rsidRDefault="51604B1C" w:rsidP="0A58605A">
      <w:pPr>
        <w:pStyle w:val="Heading2"/>
        <w:kinsoku w:val="0"/>
        <w:overflowPunct w:val="0"/>
        <w:spacing w:line="276" w:lineRule="auto"/>
        <w:ind w:right="751"/>
        <w:rPr>
          <w:rFonts w:asciiTheme="minorHAnsi" w:eastAsiaTheme="minorEastAsia" w:hAnsiTheme="minorHAnsi" w:cstheme="minorBidi"/>
          <w:bCs w:val="0"/>
          <w:color w:val="auto"/>
          <w:w w:val="90"/>
          <w:szCs w:val="36"/>
        </w:rPr>
      </w:pPr>
      <w:r>
        <w:rPr>
          <w:rFonts w:asciiTheme="minorHAnsi" w:eastAsiaTheme="minorEastAsia" w:hAnsiTheme="minorHAnsi" w:cstheme="minorBidi"/>
          <w:bCs w:val="0"/>
          <w:color w:val="auto"/>
          <w:w w:val="90"/>
          <w:szCs w:val="36"/>
        </w:rPr>
        <w:t>ACCESS AND CORRECTION</w:t>
      </w:r>
    </w:p>
    <w:p w14:paraId="3F1F5C32" w14:textId="77777777" w:rsidR="00B20C2D" w:rsidRPr="00281821" w:rsidRDefault="3B62D225" w:rsidP="0A58605A">
      <w:pPr>
        <w:pStyle w:val="BodyText"/>
        <w:kinsoku w:val="0"/>
        <w:overflowPunct w:val="0"/>
        <w:ind w:right="888"/>
        <w:rPr>
          <w:spacing w:val="-2"/>
        </w:rPr>
      </w:pPr>
      <w:r>
        <w:rPr>
          <w:w w:val="90"/>
        </w:rPr>
        <w:t>Clients whose data is collected in HMIS may inspect and receive a copy of their HMIS record by requesting</w:t>
      </w:r>
      <w:r>
        <w:rPr>
          <w:spacing w:val="-1"/>
          <w:w w:val="90"/>
        </w:rPr>
        <w:t xml:space="preserve"> </w:t>
      </w:r>
      <w:r>
        <w:rPr>
          <w:w w:val="90"/>
        </w:rPr>
        <w:t>it</w:t>
      </w:r>
      <w:r>
        <w:rPr>
          <w:spacing w:val="-1"/>
          <w:w w:val="90"/>
        </w:rPr>
        <w:t xml:space="preserve"> </w:t>
      </w:r>
      <w:r>
        <w:rPr>
          <w:w w:val="90"/>
        </w:rPr>
        <w:t>from</w:t>
      </w:r>
      <w:r>
        <w:rPr>
          <w:spacing w:val="-1"/>
          <w:w w:val="90"/>
        </w:rPr>
        <w:t xml:space="preserve"> </w:t>
      </w:r>
      <w:r>
        <w:rPr>
          <w:w w:val="90"/>
        </w:rPr>
        <w:t>the</w:t>
      </w:r>
      <w:r>
        <w:rPr>
          <w:spacing w:val="-1"/>
          <w:w w:val="90"/>
        </w:rPr>
        <w:t xml:space="preserve"> </w:t>
      </w:r>
      <w:r>
        <w:rPr>
          <w:w w:val="90"/>
        </w:rPr>
        <w:t>CHO</w:t>
      </w:r>
      <w:r>
        <w:rPr>
          <w:spacing w:val="-1"/>
          <w:w w:val="90"/>
        </w:rPr>
        <w:t xml:space="preserve"> </w:t>
      </w:r>
      <w:r>
        <w:rPr>
          <w:w w:val="90"/>
        </w:rPr>
        <w:t>that</w:t>
      </w:r>
      <w:r>
        <w:rPr>
          <w:spacing w:val="-1"/>
          <w:w w:val="90"/>
        </w:rPr>
        <w:t xml:space="preserve"> </w:t>
      </w:r>
      <w:r>
        <w:rPr>
          <w:w w:val="90"/>
        </w:rPr>
        <w:t>originally</w:t>
      </w:r>
      <w:r>
        <w:rPr>
          <w:spacing w:val="-1"/>
          <w:w w:val="90"/>
        </w:rPr>
        <w:t xml:space="preserve"> </w:t>
      </w:r>
      <w:r>
        <w:rPr>
          <w:w w:val="90"/>
        </w:rPr>
        <w:t>collected</w:t>
      </w:r>
      <w:r>
        <w:rPr>
          <w:spacing w:val="-1"/>
          <w:w w:val="90"/>
        </w:rPr>
        <w:t xml:space="preserve"> </w:t>
      </w:r>
      <w:r>
        <w:rPr>
          <w:w w:val="90"/>
        </w:rPr>
        <w:t>the</w:t>
      </w:r>
      <w:r>
        <w:rPr>
          <w:spacing w:val="-1"/>
          <w:w w:val="90"/>
        </w:rPr>
        <w:t xml:space="preserve"> </w:t>
      </w:r>
      <w:r>
        <w:rPr>
          <w:w w:val="90"/>
        </w:rPr>
        <w:t>information.</w:t>
      </w:r>
      <w:r>
        <w:rPr>
          <w:spacing w:val="-1"/>
          <w:w w:val="90"/>
        </w:rPr>
        <w:t xml:space="preserve"> </w:t>
      </w:r>
      <w:r>
        <w:rPr>
          <w:w w:val="90"/>
        </w:rPr>
        <w:t>The</w:t>
      </w:r>
      <w:r>
        <w:rPr>
          <w:spacing w:val="-1"/>
          <w:w w:val="90"/>
        </w:rPr>
        <w:t xml:space="preserve"> </w:t>
      </w:r>
      <w:r>
        <w:rPr>
          <w:w w:val="90"/>
        </w:rPr>
        <w:t>HMIS</w:t>
      </w:r>
      <w:r>
        <w:rPr>
          <w:spacing w:val="-1"/>
          <w:w w:val="90"/>
        </w:rPr>
        <w:t xml:space="preserve"> </w:t>
      </w:r>
      <w:r>
        <w:rPr>
          <w:w w:val="90"/>
        </w:rPr>
        <w:t>Lead</w:t>
      </w:r>
      <w:r>
        <w:rPr>
          <w:spacing w:val="-1"/>
          <w:w w:val="90"/>
        </w:rPr>
        <w:t xml:space="preserve"> </w:t>
      </w:r>
      <w:r>
        <w:rPr>
          <w:w w:val="90"/>
        </w:rPr>
        <w:t>Agency</w:t>
      </w:r>
      <w:r>
        <w:rPr>
          <w:spacing w:val="-1"/>
          <w:w w:val="90"/>
        </w:rPr>
        <w:t xml:space="preserve"> </w:t>
      </w:r>
      <w:r>
        <w:rPr>
          <w:w w:val="90"/>
        </w:rPr>
        <w:t>requires the</w:t>
      </w:r>
      <w:r>
        <w:rPr>
          <w:spacing w:val="-5"/>
          <w:w w:val="90"/>
        </w:rPr>
        <w:t xml:space="preserve"> </w:t>
      </w:r>
      <w:r>
        <w:rPr>
          <w:w w:val="90"/>
        </w:rPr>
        <w:t>CHO</w:t>
      </w:r>
      <w:r>
        <w:rPr>
          <w:spacing w:val="-5"/>
          <w:w w:val="90"/>
        </w:rPr>
        <w:t xml:space="preserve"> </w:t>
      </w:r>
      <w:r>
        <w:rPr>
          <w:w w:val="90"/>
        </w:rPr>
        <w:t>to</w:t>
      </w:r>
      <w:r>
        <w:rPr>
          <w:spacing w:val="-5"/>
          <w:w w:val="90"/>
        </w:rPr>
        <w:t xml:space="preserve"> </w:t>
      </w:r>
      <w:r>
        <w:rPr>
          <w:w w:val="90"/>
        </w:rPr>
        <w:t>establish</w:t>
      </w:r>
      <w:r>
        <w:rPr>
          <w:spacing w:val="-5"/>
          <w:w w:val="90"/>
        </w:rPr>
        <w:t xml:space="preserve"> </w:t>
      </w:r>
      <w:r>
        <w:rPr>
          <w:w w:val="90"/>
        </w:rPr>
        <w:t>a</w:t>
      </w:r>
      <w:r>
        <w:rPr>
          <w:spacing w:val="-5"/>
          <w:w w:val="90"/>
        </w:rPr>
        <w:t xml:space="preserve"> </w:t>
      </w:r>
      <w:r>
        <w:rPr>
          <w:w w:val="90"/>
        </w:rPr>
        <w:t>policy</w:t>
      </w:r>
      <w:r>
        <w:rPr>
          <w:spacing w:val="-5"/>
          <w:w w:val="90"/>
        </w:rPr>
        <w:t xml:space="preserve"> </w:t>
      </w:r>
      <w:r>
        <w:rPr>
          <w:w w:val="90"/>
        </w:rPr>
        <w:t>to</w:t>
      </w:r>
      <w:r>
        <w:rPr>
          <w:spacing w:val="-5"/>
          <w:w w:val="90"/>
        </w:rPr>
        <w:t xml:space="preserve"> </w:t>
      </w:r>
      <w:r>
        <w:rPr>
          <w:w w:val="90"/>
        </w:rPr>
        <w:t>manage</w:t>
      </w:r>
      <w:r>
        <w:rPr>
          <w:spacing w:val="-5"/>
          <w:w w:val="90"/>
        </w:rPr>
        <w:t xml:space="preserve"> </w:t>
      </w:r>
      <w:r>
        <w:rPr>
          <w:w w:val="90"/>
        </w:rPr>
        <w:t>such</w:t>
      </w:r>
      <w:r>
        <w:rPr>
          <w:spacing w:val="-5"/>
          <w:w w:val="90"/>
        </w:rPr>
        <w:t xml:space="preserve"> </w:t>
      </w:r>
      <w:r>
        <w:rPr>
          <w:w w:val="90"/>
        </w:rPr>
        <w:t>requests</w:t>
      </w:r>
      <w:r>
        <w:rPr>
          <w:spacing w:val="-5"/>
          <w:w w:val="90"/>
        </w:rPr>
        <w:t xml:space="preserve"> </w:t>
      </w:r>
      <w:r>
        <w:rPr>
          <w:w w:val="90"/>
        </w:rPr>
        <w:t>and</w:t>
      </w:r>
      <w:r>
        <w:rPr>
          <w:spacing w:val="-5"/>
          <w:w w:val="90"/>
        </w:rPr>
        <w:t xml:space="preserve"> </w:t>
      </w:r>
      <w:r>
        <w:rPr>
          <w:w w:val="90"/>
        </w:rPr>
        <w:t>to</w:t>
      </w:r>
      <w:r>
        <w:rPr>
          <w:spacing w:val="-5"/>
          <w:w w:val="90"/>
        </w:rPr>
        <w:t xml:space="preserve"> </w:t>
      </w:r>
      <w:r>
        <w:rPr>
          <w:w w:val="90"/>
        </w:rPr>
        <w:t>explain</w:t>
      </w:r>
      <w:r>
        <w:rPr>
          <w:spacing w:val="-5"/>
          <w:w w:val="90"/>
        </w:rPr>
        <w:t xml:space="preserve"> </w:t>
      </w:r>
      <w:r>
        <w:rPr>
          <w:w w:val="90"/>
        </w:rPr>
        <w:t>any</w:t>
      </w:r>
      <w:r>
        <w:rPr>
          <w:spacing w:val="-5"/>
          <w:w w:val="90"/>
        </w:rPr>
        <w:t xml:space="preserve"> </w:t>
      </w:r>
      <w:r>
        <w:rPr>
          <w:w w:val="90"/>
        </w:rPr>
        <w:t>information</w:t>
      </w:r>
      <w:r>
        <w:rPr>
          <w:spacing w:val="-5"/>
          <w:w w:val="90"/>
        </w:rPr>
        <w:t xml:space="preserve"> </w:t>
      </w:r>
      <w:r>
        <w:rPr>
          <w:w w:val="90"/>
        </w:rPr>
        <w:t>a</w:t>
      </w:r>
      <w:r>
        <w:rPr>
          <w:spacing w:val="-5"/>
          <w:w w:val="90"/>
        </w:rPr>
        <w:t xml:space="preserve"> </w:t>
      </w:r>
      <w:r>
        <w:rPr>
          <w:w w:val="90"/>
        </w:rPr>
        <w:t>client</w:t>
      </w:r>
      <w:r>
        <w:rPr>
          <w:spacing w:val="-5"/>
          <w:w w:val="90"/>
        </w:rPr>
        <w:t xml:space="preserve"> </w:t>
      </w:r>
      <w:r>
        <w:rPr>
          <w:w w:val="90"/>
        </w:rPr>
        <w:t>may</w:t>
      </w:r>
      <w:r>
        <w:rPr>
          <w:spacing w:val="-5"/>
          <w:w w:val="90"/>
        </w:rPr>
        <w:t xml:space="preserve"> </w:t>
      </w:r>
      <w:r>
        <w:rPr>
          <w:w w:val="90"/>
        </w:rPr>
        <w:t xml:space="preserve">not </w:t>
      </w:r>
      <w:r>
        <w:rPr>
          <w:spacing w:val="-2"/>
        </w:rPr>
        <w:t>understand.</w:t>
      </w:r>
    </w:p>
    <w:p w14:paraId="3120BD30" w14:textId="77777777" w:rsidR="00B20C2D" w:rsidRPr="00281821" w:rsidRDefault="3B62D225" w:rsidP="0A58605A">
      <w:pPr>
        <w:pStyle w:val="BodyText"/>
        <w:kinsoku w:val="0"/>
        <w:overflowPunct w:val="0"/>
        <w:ind w:right="888"/>
        <w:rPr>
          <w:w w:val="90"/>
        </w:rPr>
      </w:pPr>
      <w:r>
        <w:rPr>
          <w:w w:val="90"/>
        </w:rPr>
        <w:t>Each CHO privacy policy will describe how requests from clients for correction of inaccurate or incomplete HMIS records are handled. The policy will allow clients to request their HMIS data or request</w:t>
      </w:r>
      <w:r>
        <w:rPr>
          <w:spacing w:val="-6"/>
          <w:w w:val="90"/>
        </w:rPr>
        <w:t xml:space="preserve"> </w:t>
      </w:r>
      <w:r>
        <w:rPr>
          <w:w w:val="90"/>
        </w:rPr>
        <w:t>the</w:t>
      </w:r>
      <w:r>
        <w:rPr>
          <w:spacing w:val="-6"/>
          <w:w w:val="90"/>
        </w:rPr>
        <w:t xml:space="preserve"> </w:t>
      </w:r>
      <w:r>
        <w:rPr>
          <w:w w:val="90"/>
        </w:rPr>
        <w:t>data</w:t>
      </w:r>
      <w:r>
        <w:rPr>
          <w:spacing w:val="-6"/>
          <w:w w:val="90"/>
        </w:rPr>
        <w:t xml:space="preserve"> </w:t>
      </w:r>
      <w:r>
        <w:rPr>
          <w:w w:val="90"/>
        </w:rPr>
        <w:t>be</w:t>
      </w:r>
      <w:r>
        <w:rPr>
          <w:spacing w:val="-6"/>
          <w:w w:val="90"/>
        </w:rPr>
        <w:t xml:space="preserve"> </w:t>
      </w:r>
      <w:r>
        <w:rPr>
          <w:w w:val="90"/>
        </w:rPr>
        <w:t>removed</w:t>
      </w:r>
      <w:r>
        <w:rPr>
          <w:spacing w:val="-6"/>
          <w:w w:val="90"/>
        </w:rPr>
        <w:t xml:space="preserve"> </w:t>
      </w:r>
      <w:r>
        <w:rPr>
          <w:w w:val="90"/>
        </w:rPr>
        <w:t>from</w:t>
      </w:r>
      <w:r>
        <w:rPr>
          <w:spacing w:val="-6"/>
          <w:w w:val="90"/>
        </w:rPr>
        <w:t xml:space="preserve"> </w:t>
      </w:r>
      <w:r>
        <w:rPr>
          <w:w w:val="90"/>
        </w:rPr>
        <w:t>the</w:t>
      </w:r>
      <w:r>
        <w:rPr>
          <w:spacing w:val="-6"/>
          <w:w w:val="90"/>
        </w:rPr>
        <w:t xml:space="preserve"> </w:t>
      </w:r>
      <w:r>
        <w:rPr>
          <w:w w:val="90"/>
        </w:rPr>
        <w:t>HMIS.</w:t>
      </w:r>
      <w:r>
        <w:rPr>
          <w:spacing w:val="-6"/>
          <w:w w:val="90"/>
        </w:rPr>
        <w:t xml:space="preserve"> </w:t>
      </w:r>
      <w:r>
        <w:rPr>
          <w:w w:val="90"/>
        </w:rPr>
        <w:t>Nothing</w:t>
      </w:r>
      <w:r>
        <w:rPr>
          <w:spacing w:val="-6"/>
          <w:w w:val="90"/>
        </w:rPr>
        <w:t xml:space="preserve"> </w:t>
      </w:r>
      <w:r>
        <w:rPr>
          <w:w w:val="90"/>
        </w:rPr>
        <w:t>in</w:t>
      </w:r>
      <w:r>
        <w:rPr>
          <w:spacing w:val="-6"/>
          <w:w w:val="90"/>
        </w:rPr>
        <w:t xml:space="preserve"> </w:t>
      </w:r>
      <w:r>
        <w:rPr>
          <w:w w:val="90"/>
        </w:rPr>
        <w:t>this</w:t>
      </w:r>
      <w:r>
        <w:rPr>
          <w:spacing w:val="-6"/>
          <w:w w:val="90"/>
        </w:rPr>
        <w:t xml:space="preserve"> </w:t>
      </w:r>
      <w:r>
        <w:rPr>
          <w:w w:val="90"/>
        </w:rPr>
        <w:t>section</w:t>
      </w:r>
      <w:r>
        <w:rPr>
          <w:spacing w:val="-6"/>
          <w:w w:val="90"/>
        </w:rPr>
        <w:t xml:space="preserve"> </w:t>
      </w:r>
      <w:r>
        <w:rPr>
          <w:w w:val="90"/>
        </w:rPr>
        <w:t>is</w:t>
      </w:r>
      <w:r>
        <w:rPr>
          <w:spacing w:val="-6"/>
          <w:w w:val="90"/>
        </w:rPr>
        <w:t xml:space="preserve"> </w:t>
      </w:r>
      <w:r>
        <w:rPr>
          <w:w w:val="90"/>
        </w:rPr>
        <w:t>intended</w:t>
      </w:r>
      <w:r>
        <w:rPr>
          <w:spacing w:val="-6"/>
          <w:w w:val="90"/>
        </w:rPr>
        <w:t xml:space="preserve"> </w:t>
      </w:r>
      <w:r>
        <w:rPr>
          <w:w w:val="90"/>
        </w:rPr>
        <w:t>to</w:t>
      </w:r>
      <w:r>
        <w:rPr>
          <w:spacing w:val="-6"/>
          <w:w w:val="90"/>
        </w:rPr>
        <w:t xml:space="preserve"> </w:t>
      </w:r>
      <w:r>
        <w:rPr>
          <w:w w:val="90"/>
        </w:rPr>
        <w:t>indicate</w:t>
      </w:r>
      <w:r>
        <w:rPr>
          <w:spacing w:val="-6"/>
          <w:w w:val="90"/>
        </w:rPr>
        <w:t xml:space="preserve"> </w:t>
      </w:r>
      <w:r>
        <w:rPr>
          <w:w w:val="90"/>
        </w:rPr>
        <w:t>that</w:t>
      </w:r>
      <w:r>
        <w:rPr>
          <w:spacing w:val="-6"/>
          <w:w w:val="90"/>
        </w:rPr>
        <w:t xml:space="preserve"> </w:t>
      </w:r>
      <w:r>
        <w:rPr>
          <w:w w:val="90"/>
        </w:rPr>
        <w:t>a</w:t>
      </w:r>
      <w:r>
        <w:rPr>
          <w:spacing w:val="-6"/>
          <w:w w:val="90"/>
        </w:rPr>
        <w:t xml:space="preserve"> </w:t>
      </w:r>
      <w:r>
        <w:rPr>
          <w:w w:val="90"/>
        </w:rPr>
        <w:t>CHO is released from any obligation by any funder to collect required data elements.</w:t>
      </w:r>
    </w:p>
    <w:p w14:paraId="500697CE" w14:textId="49BAF35A" w:rsidR="00B20C2D" w:rsidRPr="00281821" w:rsidRDefault="3B62D225" w:rsidP="0A58605A">
      <w:pPr>
        <w:pStyle w:val="BodyText"/>
        <w:kinsoku w:val="0"/>
        <w:overflowPunct w:val="0"/>
        <w:ind w:right="888"/>
        <w:rPr>
          <w:w w:val="90"/>
        </w:rPr>
      </w:pPr>
      <w:r>
        <w:t xml:space="preserve">Clients may request correction, restriction, or removal of information </w:t>
      </w:r>
      <w:proofErr w:type="gramStart"/>
      <w:r>
        <w:t>where</w:t>
      </w:r>
      <w:proofErr w:type="gramEnd"/>
      <w:r>
        <w:t xml:space="preserve"> permitted by law, funder requirements, HMIS retention requirements, and these Policies and Procedures. Any such corrections applicable to the data stored in HMIS will be corrected within one week of the request date.</w:t>
      </w:r>
    </w:p>
    <w:p w14:paraId="27FA8A9C" w14:textId="77777777" w:rsidR="00B20C2D" w:rsidRPr="00281821" w:rsidRDefault="3B62D225" w:rsidP="0A58605A">
      <w:pPr>
        <w:pStyle w:val="BodyText"/>
        <w:kinsoku w:val="0"/>
        <w:overflowPunct w:val="0"/>
        <w:ind w:right="737"/>
        <w:jc w:val="both"/>
      </w:pPr>
      <w:r>
        <w:rPr>
          <w:w w:val="90"/>
        </w:rPr>
        <w:t>If a client requests to view his or her data in the HMIS, the CHO will keep a record of such requests and any</w:t>
      </w:r>
      <w:r>
        <w:rPr>
          <w:spacing w:val="-6"/>
          <w:w w:val="90"/>
        </w:rPr>
        <w:t xml:space="preserve"> </w:t>
      </w:r>
      <w:r>
        <w:rPr>
          <w:w w:val="90"/>
        </w:rPr>
        <w:t>access</w:t>
      </w:r>
      <w:r>
        <w:rPr>
          <w:spacing w:val="-6"/>
          <w:w w:val="90"/>
        </w:rPr>
        <w:t xml:space="preserve"> </w:t>
      </w:r>
      <w:r>
        <w:rPr>
          <w:w w:val="90"/>
        </w:rPr>
        <w:t>granted.</w:t>
      </w:r>
      <w:r>
        <w:rPr>
          <w:spacing w:val="-6"/>
          <w:w w:val="90"/>
        </w:rPr>
        <w:t xml:space="preserve"> </w:t>
      </w:r>
      <w:r>
        <w:rPr>
          <w:w w:val="90"/>
        </w:rPr>
        <w:t>The</w:t>
      </w:r>
      <w:r>
        <w:rPr>
          <w:spacing w:val="-6"/>
          <w:w w:val="90"/>
        </w:rPr>
        <w:t xml:space="preserve"> </w:t>
      </w:r>
      <w:r>
        <w:rPr>
          <w:w w:val="90"/>
        </w:rPr>
        <w:t>CHO</w:t>
      </w:r>
      <w:r>
        <w:rPr>
          <w:spacing w:val="-6"/>
          <w:w w:val="90"/>
        </w:rPr>
        <w:t xml:space="preserve"> </w:t>
      </w:r>
      <w:r>
        <w:rPr>
          <w:w w:val="90"/>
        </w:rPr>
        <w:t>will</w:t>
      </w:r>
      <w:r>
        <w:rPr>
          <w:spacing w:val="-6"/>
          <w:w w:val="90"/>
        </w:rPr>
        <w:t xml:space="preserve"> </w:t>
      </w:r>
      <w:r>
        <w:rPr>
          <w:w w:val="90"/>
        </w:rPr>
        <w:t>provide</w:t>
      </w:r>
      <w:r>
        <w:rPr>
          <w:spacing w:val="-6"/>
          <w:w w:val="90"/>
        </w:rPr>
        <w:t xml:space="preserve"> </w:t>
      </w:r>
      <w:r>
        <w:rPr>
          <w:w w:val="90"/>
        </w:rPr>
        <w:t>a</w:t>
      </w:r>
      <w:r>
        <w:rPr>
          <w:spacing w:val="-6"/>
          <w:w w:val="90"/>
        </w:rPr>
        <w:t xml:space="preserve"> </w:t>
      </w:r>
      <w:r>
        <w:rPr>
          <w:w w:val="90"/>
        </w:rPr>
        <w:t>copy</w:t>
      </w:r>
      <w:r>
        <w:rPr>
          <w:spacing w:val="-6"/>
          <w:w w:val="90"/>
        </w:rPr>
        <w:t xml:space="preserve"> </w:t>
      </w:r>
      <w:r>
        <w:rPr>
          <w:w w:val="90"/>
        </w:rPr>
        <w:t>of</w:t>
      </w:r>
      <w:r>
        <w:rPr>
          <w:spacing w:val="-6"/>
          <w:w w:val="90"/>
        </w:rPr>
        <w:t xml:space="preserve"> </w:t>
      </w:r>
      <w:r>
        <w:rPr>
          <w:w w:val="90"/>
        </w:rPr>
        <w:t>the</w:t>
      </w:r>
      <w:r>
        <w:rPr>
          <w:spacing w:val="-6"/>
          <w:w w:val="90"/>
        </w:rPr>
        <w:t xml:space="preserve"> </w:t>
      </w:r>
      <w:r>
        <w:rPr>
          <w:w w:val="90"/>
        </w:rPr>
        <w:t>requested</w:t>
      </w:r>
      <w:r>
        <w:rPr>
          <w:spacing w:val="-6"/>
          <w:w w:val="90"/>
        </w:rPr>
        <w:t xml:space="preserve"> </w:t>
      </w:r>
      <w:r>
        <w:rPr>
          <w:w w:val="90"/>
        </w:rPr>
        <w:t>data</w:t>
      </w:r>
      <w:r>
        <w:rPr>
          <w:spacing w:val="-6"/>
          <w:w w:val="90"/>
        </w:rPr>
        <w:t xml:space="preserve"> </w:t>
      </w:r>
      <w:r>
        <w:rPr>
          <w:w w:val="90"/>
        </w:rPr>
        <w:t>within</w:t>
      </w:r>
      <w:r>
        <w:rPr>
          <w:spacing w:val="-6"/>
          <w:w w:val="90"/>
        </w:rPr>
        <w:t xml:space="preserve"> </w:t>
      </w:r>
      <w:r>
        <w:rPr>
          <w:w w:val="90"/>
        </w:rPr>
        <w:t>a</w:t>
      </w:r>
      <w:r>
        <w:rPr>
          <w:spacing w:val="-6"/>
          <w:w w:val="90"/>
        </w:rPr>
        <w:t xml:space="preserve"> </w:t>
      </w:r>
      <w:r>
        <w:rPr>
          <w:w w:val="90"/>
        </w:rPr>
        <w:t>reasonable</w:t>
      </w:r>
      <w:r>
        <w:rPr>
          <w:spacing w:val="-6"/>
          <w:w w:val="90"/>
        </w:rPr>
        <w:t xml:space="preserve"> </w:t>
      </w:r>
      <w:r>
        <w:rPr>
          <w:w w:val="90"/>
        </w:rPr>
        <w:t>timeframe</w:t>
      </w:r>
      <w:r>
        <w:rPr>
          <w:spacing w:val="-6"/>
          <w:w w:val="90"/>
        </w:rPr>
        <w:t xml:space="preserve"> </w:t>
      </w:r>
      <w:r>
        <w:rPr>
          <w:w w:val="90"/>
        </w:rPr>
        <w:t xml:space="preserve">to </w:t>
      </w:r>
      <w:r>
        <w:t>the client.</w:t>
      </w:r>
    </w:p>
    <w:p w14:paraId="3AEA6691" w14:textId="77777777" w:rsidR="00893AA6" w:rsidRPr="00281821" w:rsidRDefault="1B063985" w:rsidP="0A58605A">
      <w:pPr>
        <w:pStyle w:val="BodyText"/>
        <w:kinsoku w:val="0"/>
        <w:overflowPunct w:val="0"/>
        <w:ind w:right="888"/>
        <w:rPr>
          <w:spacing w:val="-8"/>
        </w:rPr>
      </w:pPr>
      <w:r>
        <w:rPr>
          <w:w w:val="90"/>
        </w:rPr>
        <w:lastRenderedPageBreak/>
        <w:t>CHOs</w:t>
      </w:r>
      <w:r>
        <w:rPr>
          <w:spacing w:val="-4"/>
          <w:w w:val="90"/>
        </w:rPr>
        <w:t xml:space="preserve"> </w:t>
      </w:r>
      <w:r>
        <w:rPr>
          <w:w w:val="90"/>
        </w:rPr>
        <w:t>are</w:t>
      </w:r>
      <w:r>
        <w:rPr>
          <w:spacing w:val="-4"/>
          <w:w w:val="90"/>
        </w:rPr>
        <w:t xml:space="preserve"> </w:t>
      </w:r>
      <w:r>
        <w:rPr>
          <w:w w:val="90"/>
        </w:rPr>
        <w:t>permitted</w:t>
      </w:r>
      <w:r>
        <w:rPr>
          <w:spacing w:val="-4"/>
          <w:w w:val="90"/>
        </w:rPr>
        <w:t xml:space="preserve"> </w:t>
      </w:r>
      <w:r>
        <w:rPr>
          <w:w w:val="90"/>
        </w:rPr>
        <w:t>to</w:t>
      </w:r>
      <w:r>
        <w:rPr>
          <w:spacing w:val="-4"/>
          <w:w w:val="90"/>
        </w:rPr>
        <w:t xml:space="preserve"> </w:t>
      </w:r>
      <w:r>
        <w:rPr>
          <w:w w:val="90"/>
        </w:rPr>
        <w:t>establish</w:t>
      </w:r>
      <w:r>
        <w:rPr>
          <w:spacing w:val="-4"/>
          <w:w w:val="90"/>
        </w:rPr>
        <w:t xml:space="preserve"> </w:t>
      </w:r>
      <w:r>
        <w:rPr>
          <w:w w:val="90"/>
        </w:rPr>
        <w:t>reasons</w:t>
      </w:r>
      <w:r>
        <w:rPr>
          <w:spacing w:val="-4"/>
          <w:w w:val="90"/>
        </w:rPr>
        <w:t xml:space="preserve"> </w:t>
      </w:r>
      <w:r>
        <w:rPr>
          <w:w w:val="90"/>
        </w:rPr>
        <w:t>for</w:t>
      </w:r>
      <w:r>
        <w:rPr>
          <w:spacing w:val="-4"/>
          <w:w w:val="90"/>
        </w:rPr>
        <w:t xml:space="preserve"> </w:t>
      </w:r>
      <w:r>
        <w:rPr>
          <w:w w:val="90"/>
        </w:rPr>
        <w:t>denying</w:t>
      </w:r>
      <w:r>
        <w:rPr>
          <w:spacing w:val="-4"/>
          <w:w w:val="90"/>
        </w:rPr>
        <w:t xml:space="preserve"> </w:t>
      </w:r>
      <w:r>
        <w:rPr>
          <w:w w:val="90"/>
        </w:rPr>
        <w:t>client</w:t>
      </w:r>
      <w:r>
        <w:rPr>
          <w:spacing w:val="-4"/>
          <w:w w:val="90"/>
        </w:rPr>
        <w:t xml:space="preserve"> </w:t>
      </w:r>
      <w:r>
        <w:rPr>
          <w:w w:val="90"/>
        </w:rPr>
        <w:t>requests</w:t>
      </w:r>
      <w:r>
        <w:rPr>
          <w:spacing w:val="-4"/>
          <w:w w:val="90"/>
        </w:rPr>
        <w:t xml:space="preserve"> </w:t>
      </w:r>
      <w:r>
        <w:rPr>
          <w:w w:val="90"/>
        </w:rPr>
        <w:t>for</w:t>
      </w:r>
      <w:r>
        <w:rPr>
          <w:spacing w:val="-4"/>
          <w:w w:val="90"/>
        </w:rPr>
        <w:t xml:space="preserve"> </w:t>
      </w:r>
      <w:r>
        <w:rPr>
          <w:w w:val="90"/>
        </w:rPr>
        <w:t>inspection</w:t>
      </w:r>
      <w:r>
        <w:rPr>
          <w:spacing w:val="-4"/>
          <w:w w:val="90"/>
        </w:rPr>
        <w:t xml:space="preserve"> </w:t>
      </w:r>
      <w:r>
        <w:rPr>
          <w:w w:val="90"/>
        </w:rPr>
        <w:t>of</w:t>
      </w:r>
      <w:r>
        <w:rPr>
          <w:spacing w:val="-4"/>
          <w:w w:val="90"/>
        </w:rPr>
        <w:t xml:space="preserve"> </w:t>
      </w:r>
      <w:r>
        <w:rPr>
          <w:w w:val="90"/>
        </w:rPr>
        <w:t>HMIS</w:t>
      </w:r>
      <w:r>
        <w:rPr>
          <w:spacing w:val="-4"/>
          <w:w w:val="90"/>
        </w:rPr>
        <w:t xml:space="preserve"> </w:t>
      </w:r>
      <w:r>
        <w:rPr>
          <w:w w:val="90"/>
        </w:rPr>
        <w:t xml:space="preserve">records. </w:t>
      </w:r>
      <w:r>
        <w:rPr>
          <w:spacing w:val="-8"/>
        </w:rPr>
        <w:t>These</w:t>
      </w:r>
      <w:r>
        <w:rPr>
          <w:spacing w:val="-9"/>
        </w:rPr>
        <w:t xml:space="preserve"> </w:t>
      </w:r>
      <w:r>
        <w:rPr>
          <w:spacing w:val="-8"/>
        </w:rPr>
        <w:t>reasons are limited to</w:t>
      </w:r>
      <w:r>
        <w:rPr>
          <w:spacing w:val="-9"/>
        </w:rPr>
        <w:t xml:space="preserve"> </w:t>
      </w:r>
      <w:r>
        <w:rPr>
          <w:spacing w:val="-8"/>
        </w:rPr>
        <w:t>the following:</w:t>
      </w:r>
    </w:p>
    <w:p w14:paraId="60BDF577" w14:textId="6F119C32" w:rsidR="00B20C2D" w:rsidRPr="00281821" w:rsidRDefault="21A932C1" w:rsidP="0A58605A">
      <w:pPr>
        <w:pStyle w:val="BodyText"/>
        <w:numPr>
          <w:ilvl w:val="0"/>
          <w:numId w:val="15"/>
        </w:numPr>
        <w:kinsoku w:val="0"/>
        <w:overflowPunct w:val="0"/>
        <w:ind w:right="737"/>
        <w:jc w:val="both"/>
      </w:pPr>
      <w:r>
        <w:rPr>
          <w:spacing w:val="-2"/>
          <w:w w:val="90"/>
        </w:rPr>
        <w:t>If</w:t>
      </w:r>
      <w:r>
        <w:rPr>
          <w:spacing w:val="-7"/>
        </w:rPr>
        <w:t xml:space="preserve"> </w:t>
      </w:r>
      <w:r>
        <w:rPr>
          <w:spacing w:val="-2"/>
          <w:w w:val="90"/>
        </w:rPr>
        <w:t>the</w:t>
      </w:r>
      <w:r>
        <w:rPr>
          <w:spacing w:val="-6"/>
        </w:rPr>
        <w:t xml:space="preserve"> </w:t>
      </w:r>
      <w:r>
        <w:rPr>
          <w:spacing w:val="-2"/>
          <w:w w:val="90"/>
        </w:rPr>
        <w:t>information</w:t>
      </w:r>
      <w:r>
        <w:rPr>
          <w:spacing w:val="-6"/>
        </w:rPr>
        <w:t xml:space="preserve"> </w:t>
      </w:r>
      <w:r>
        <w:rPr>
          <w:spacing w:val="-2"/>
          <w:w w:val="90"/>
        </w:rPr>
        <w:t>was</w:t>
      </w:r>
      <w:r>
        <w:rPr>
          <w:spacing w:val="-6"/>
        </w:rPr>
        <w:t xml:space="preserve"> </w:t>
      </w:r>
      <w:r>
        <w:rPr>
          <w:spacing w:val="-2"/>
          <w:w w:val="90"/>
        </w:rPr>
        <w:t>compiled</w:t>
      </w:r>
      <w:r>
        <w:rPr>
          <w:spacing w:val="-6"/>
        </w:rPr>
        <w:t xml:space="preserve"> </w:t>
      </w:r>
      <w:r>
        <w:rPr>
          <w:spacing w:val="-2"/>
          <w:w w:val="90"/>
        </w:rPr>
        <w:t>in</w:t>
      </w:r>
      <w:r>
        <w:rPr>
          <w:spacing w:val="-6"/>
        </w:rPr>
        <w:t xml:space="preserve"> </w:t>
      </w:r>
      <w:r>
        <w:rPr>
          <w:spacing w:val="-2"/>
          <w:w w:val="90"/>
        </w:rPr>
        <w:t>reasonable</w:t>
      </w:r>
      <w:r>
        <w:rPr>
          <w:spacing w:val="-6"/>
        </w:rPr>
        <w:t xml:space="preserve"> </w:t>
      </w:r>
      <w:r>
        <w:rPr>
          <w:spacing w:val="-2"/>
          <w:w w:val="90"/>
        </w:rPr>
        <w:t>anticipation</w:t>
      </w:r>
      <w:r>
        <w:rPr>
          <w:spacing w:val="-6"/>
        </w:rPr>
        <w:t xml:space="preserve"> </w:t>
      </w:r>
      <w:r>
        <w:rPr>
          <w:spacing w:val="-2"/>
          <w:w w:val="90"/>
        </w:rPr>
        <w:t>of</w:t>
      </w:r>
      <w:r>
        <w:rPr>
          <w:spacing w:val="-6"/>
        </w:rPr>
        <w:t xml:space="preserve"> </w:t>
      </w:r>
      <w:r>
        <w:rPr>
          <w:spacing w:val="-2"/>
          <w:w w:val="90"/>
        </w:rPr>
        <w:t>litigation</w:t>
      </w:r>
      <w:r>
        <w:rPr>
          <w:spacing w:val="-6"/>
        </w:rPr>
        <w:t xml:space="preserve"> </w:t>
      </w:r>
      <w:r>
        <w:rPr>
          <w:spacing w:val="-2"/>
          <w:w w:val="90"/>
        </w:rPr>
        <w:t>or</w:t>
      </w:r>
      <w:r>
        <w:rPr>
          <w:spacing w:val="-6"/>
        </w:rPr>
        <w:t xml:space="preserve"> </w:t>
      </w:r>
      <w:r>
        <w:rPr>
          <w:spacing w:val="-2"/>
          <w:w w:val="90"/>
        </w:rPr>
        <w:t>comparable</w:t>
      </w:r>
      <w:r>
        <w:rPr>
          <w:spacing w:val="-6"/>
        </w:rPr>
        <w:t xml:space="preserve"> </w:t>
      </w:r>
      <w:r>
        <w:rPr>
          <w:spacing w:val="-2"/>
          <w:w w:val="90"/>
        </w:rPr>
        <w:t>proceedings.</w:t>
      </w:r>
    </w:p>
    <w:p w14:paraId="1CD858AD" w14:textId="5A5179D1" w:rsidR="00956522" w:rsidRPr="00281821" w:rsidRDefault="57E87829" w:rsidP="0A58605A">
      <w:pPr>
        <w:pStyle w:val="BodyText"/>
        <w:numPr>
          <w:ilvl w:val="0"/>
          <w:numId w:val="15"/>
        </w:numPr>
        <w:kinsoku w:val="0"/>
        <w:overflowPunct w:val="0"/>
        <w:ind w:right="737"/>
        <w:jc w:val="both"/>
      </w:pPr>
      <w:r>
        <w:rPr>
          <w:w w:val="90"/>
        </w:rPr>
        <w:t>If</w:t>
      </w:r>
      <w:r>
        <w:rPr>
          <w:spacing w:val="-2"/>
          <w:w w:val="90"/>
        </w:rPr>
        <w:t xml:space="preserve"> </w:t>
      </w:r>
      <w:r>
        <w:rPr>
          <w:w w:val="90"/>
        </w:rPr>
        <w:t>the</w:t>
      </w:r>
      <w:r>
        <w:rPr>
          <w:spacing w:val="-1"/>
          <w:w w:val="90"/>
        </w:rPr>
        <w:t xml:space="preserve"> </w:t>
      </w:r>
      <w:r>
        <w:rPr>
          <w:w w:val="90"/>
        </w:rPr>
        <w:t>record</w:t>
      </w:r>
      <w:r>
        <w:rPr>
          <w:spacing w:val="-1"/>
          <w:w w:val="90"/>
        </w:rPr>
        <w:t xml:space="preserve"> </w:t>
      </w:r>
      <w:r>
        <w:rPr>
          <w:w w:val="90"/>
        </w:rPr>
        <w:t>contains</w:t>
      </w:r>
      <w:r>
        <w:rPr>
          <w:spacing w:val="-1"/>
          <w:w w:val="90"/>
        </w:rPr>
        <w:t xml:space="preserve"> </w:t>
      </w:r>
      <w:r>
        <w:rPr>
          <w:w w:val="90"/>
        </w:rPr>
        <w:t>information</w:t>
      </w:r>
      <w:r>
        <w:rPr>
          <w:spacing w:val="-1"/>
          <w:w w:val="90"/>
        </w:rPr>
        <w:t xml:space="preserve"> </w:t>
      </w:r>
      <w:r>
        <w:rPr>
          <w:w w:val="90"/>
        </w:rPr>
        <w:t>about</w:t>
      </w:r>
      <w:r>
        <w:rPr>
          <w:spacing w:val="-1"/>
          <w:w w:val="90"/>
        </w:rPr>
        <w:t xml:space="preserve"> </w:t>
      </w:r>
      <w:r>
        <w:rPr>
          <w:w w:val="90"/>
        </w:rPr>
        <w:t>another</w:t>
      </w:r>
      <w:r>
        <w:rPr>
          <w:spacing w:val="-1"/>
          <w:w w:val="90"/>
        </w:rPr>
        <w:t xml:space="preserve"> </w:t>
      </w:r>
      <w:r>
        <w:rPr>
          <w:w w:val="90"/>
        </w:rPr>
        <w:t>client</w:t>
      </w:r>
      <w:r>
        <w:rPr>
          <w:spacing w:val="-1"/>
          <w:w w:val="90"/>
        </w:rPr>
        <w:t xml:space="preserve"> </w:t>
      </w:r>
      <w:r>
        <w:rPr>
          <w:w w:val="90"/>
        </w:rPr>
        <w:t>or</w:t>
      </w:r>
      <w:r>
        <w:rPr>
          <w:spacing w:val="-1"/>
          <w:w w:val="90"/>
        </w:rPr>
        <w:t xml:space="preserve"> </w:t>
      </w:r>
      <w:r>
        <w:rPr>
          <w:w w:val="90"/>
        </w:rPr>
        <w:t>individual</w:t>
      </w:r>
      <w:r>
        <w:rPr>
          <w:spacing w:val="-1"/>
          <w:w w:val="90"/>
        </w:rPr>
        <w:t xml:space="preserve"> </w:t>
      </w:r>
      <w:r>
        <w:rPr>
          <w:w w:val="90"/>
        </w:rPr>
        <w:t>(other</w:t>
      </w:r>
      <w:r>
        <w:rPr>
          <w:spacing w:val="-1"/>
          <w:w w:val="90"/>
        </w:rPr>
        <w:t xml:space="preserve"> </w:t>
      </w:r>
      <w:r>
        <w:rPr>
          <w:w w:val="90"/>
        </w:rPr>
        <w:t>than</w:t>
      </w:r>
      <w:r>
        <w:rPr>
          <w:spacing w:val="-1"/>
          <w:w w:val="90"/>
        </w:rPr>
        <w:t xml:space="preserve"> </w:t>
      </w:r>
      <w:r>
        <w:rPr>
          <w:w w:val="90"/>
        </w:rPr>
        <w:t>a</w:t>
      </w:r>
      <w:r>
        <w:rPr>
          <w:spacing w:val="-1"/>
          <w:w w:val="90"/>
        </w:rPr>
        <w:t xml:space="preserve"> </w:t>
      </w:r>
      <w:r>
        <w:rPr>
          <w:w w:val="90"/>
        </w:rPr>
        <w:t>healthcare provider</w:t>
      </w:r>
      <w:r>
        <w:rPr>
          <w:spacing w:val="-8"/>
          <w:w w:val="90"/>
        </w:rPr>
        <w:t xml:space="preserve"> </w:t>
      </w:r>
      <w:r>
        <w:rPr>
          <w:w w:val="90"/>
        </w:rPr>
        <w:t>or</w:t>
      </w:r>
      <w:r>
        <w:rPr>
          <w:spacing w:val="-8"/>
          <w:w w:val="90"/>
        </w:rPr>
        <w:t xml:space="preserve"> </w:t>
      </w:r>
      <w:r>
        <w:rPr>
          <w:w w:val="90"/>
        </w:rPr>
        <w:t>homeless</w:t>
      </w:r>
      <w:r>
        <w:rPr>
          <w:spacing w:val="-8"/>
          <w:w w:val="90"/>
        </w:rPr>
        <w:t xml:space="preserve"> </w:t>
      </w:r>
      <w:r>
        <w:rPr>
          <w:w w:val="90"/>
        </w:rPr>
        <w:t>provider)</w:t>
      </w:r>
      <w:r>
        <w:rPr>
          <w:spacing w:val="-9"/>
          <w:w w:val="90"/>
        </w:rPr>
        <w:t xml:space="preserve"> </w:t>
      </w:r>
      <w:r>
        <w:rPr>
          <w:w w:val="90"/>
        </w:rPr>
        <w:t>and</w:t>
      </w:r>
      <w:r>
        <w:rPr>
          <w:spacing w:val="-8"/>
          <w:w w:val="90"/>
        </w:rPr>
        <w:t xml:space="preserve"> </w:t>
      </w:r>
      <w:r>
        <w:rPr>
          <w:w w:val="90"/>
        </w:rPr>
        <w:t>the</w:t>
      </w:r>
      <w:r>
        <w:rPr>
          <w:spacing w:val="-8"/>
          <w:w w:val="90"/>
        </w:rPr>
        <w:t xml:space="preserve"> </w:t>
      </w:r>
      <w:r>
        <w:rPr>
          <w:w w:val="90"/>
        </w:rPr>
        <w:t>denial</w:t>
      </w:r>
      <w:r>
        <w:rPr>
          <w:spacing w:val="-8"/>
          <w:w w:val="90"/>
        </w:rPr>
        <w:t xml:space="preserve"> </w:t>
      </w:r>
      <w:r>
        <w:rPr>
          <w:w w:val="90"/>
        </w:rPr>
        <w:t>is</w:t>
      </w:r>
      <w:r>
        <w:rPr>
          <w:spacing w:val="-8"/>
          <w:w w:val="90"/>
        </w:rPr>
        <w:t xml:space="preserve"> </w:t>
      </w:r>
      <w:r>
        <w:rPr>
          <w:w w:val="90"/>
        </w:rPr>
        <w:t>limited</w:t>
      </w:r>
      <w:r>
        <w:rPr>
          <w:spacing w:val="-8"/>
          <w:w w:val="90"/>
        </w:rPr>
        <w:t xml:space="preserve"> </w:t>
      </w:r>
      <w:r>
        <w:rPr>
          <w:w w:val="90"/>
        </w:rPr>
        <w:t>to</w:t>
      </w:r>
      <w:r>
        <w:rPr>
          <w:spacing w:val="-8"/>
          <w:w w:val="90"/>
        </w:rPr>
        <w:t xml:space="preserve"> </w:t>
      </w:r>
      <w:r>
        <w:rPr>
          <w:w w:val="90"/>
        </w:rPr>
        <w:t>the</w:t>
      </w:r>
      <w:r>
        <w:rPr>
          <w:spacing w:val="-8"/>
          <w:w w:val="90"/>
        </w:rPr>
        <w:t xml:space="preserve"> </w:t>
      </w:r>
      <w:r>
        <w:rPr>
          <w:w w:val="90"/>
        </w:rPr>
        <w:t>section</w:t>
      </w:r>
      <w:r>
        <w:rPr>
          <w:spacing w:val="-8"/>
          <w:w w:val="90"/>
        </w:rPr>
        <w:t xml:space="preserve"> </w:t>
      </w:r>
      <w:r>
        <w:rPr>
          <w:w w:val="90"/>
        </w:rPr>
        <w:t>of</w:t>
      </w:r>
      <w:r>
        <w:rPr>
          <w:spacing w:val="-9"/>
          <w:w w:val="90"/>
        </w:rPr>
        <w:t xml:space="preserve"> </w:t>
      </w:r>
      <w:r>
        <w:rPr>
          <w:w w:val="90"/>
        </w:rPr>
        <w:t>the</w:t>
      </w:r>
      <w:r>
        <w:rPr>
          <w:spacing w:val="-8"/>
          <w:w w:val="90"/>
        </w:rPr>
        <w:t xml:space="preserve"> </w:t>
      </w:r>
      <w:r>
        <w:rPr>
          <w:w w:val="90"/>
        </w:rPr>
        <w:t>record</w:t>
      </w:r>
      <w:r>
        <w:rPr>
          <w:spacing w:val="-8"/>
          <w:w w:val="90"/>
        </w:rPr>
        <w:t xml:space="preserve"> </w:t>
      </w:r>
      <w:r>
        <w:rPr>
          <w:w w:val="90"/>
        </w:rPr>
        <w:t>containing</w:t>
      </w:r>
      <w:r>
        <w:rPr>
          <w:spacing w:val="-8"/>
          <w:w w:val="90"/>
        </w:rPr>
        <w:t xml:space="preserve"> </w:t>
      </w:r>
      <w:r>
        <w:rPr>
          <w:w w:val="90"/>
        </w:rPr>
        <w:t xml:space="preserve">such </w:t>
      </w:r>
      <w:r>
        <w:rPr>
          <w:spacing w:val="-2"/>
        </w:rPr>
        <w:t>information.</w:t>
      </w:r>
    </w:p>
    <w:p w14:paraId="5690DB43" w14:textId="0407A842" w:rsidR="00AB040B" w:rsidRPr="00281821" w:rsidRDefault="3DC432D6" w:rsidP="0A58605A">
      <w:pPr>
        <w:pStyle w:val="BodyText"/>
        <w:numPr>
          <w:ilvl w:val="0"/>
          <w:numId w:val="15"/>
        </w:numPr>
        <w:kinsoku w:val="0"/>
        <w:overflowPunct w:val="0"/>
        <w:ind w:right="737"/>
        <w:jc w:val="both"/>
      </w:pPr>
      <w:r>
        <w:rPr>
          <w:w w:val="90"/>
        </w:rPr>
        <w:t>If</w:t>
      </w:r>
      <w:r>
        <w:rPr>
          <w:spacing w:val="-9"/>
          <w:w w:val="90"/>
        </w:rPr>
        <w:t xml:space="preserve"> </w:t>
      </w:r>
      <w:r>
        <w:rPr>
          <w:w w:val="90"/>
        </w:rPr>
        <w:t>the</w:t>
      </w:r>
      <w:r>
        <w:rPr>
          <w:spacing w:val="-8"/>
          <w:w w:val="90"/>
        </w:rPr>
        <w:t xml:space="preserve"> </w:t>
      </w:r>
      <w:r>
        <w:rPr>
          <w:w w:val="90"/>
        </w:rPr>
        <w:t>information</w:t>
      </w:r>
      <w:r>
        <w:rPr>
          <w:spacing w:val="-8"/>
          <w:w w:val="90"/>
        </w:rPr>
        <w:t xml:space="preserve"> </w:t>
      </w:r>
      <w:r>
        <w:rPr>
          <w:w w:val="90"/>
        </w:rPr>
        <w:t>was</w:t>
      </w:r>
      <w:r>
        <w:rPr>
          <w:spacing w:val="-8"/>
          <w:w w:val="90"/>
        </w:rPr>
        <w:t xml:space="preserve"> </w:t>
      </w:r>
      <w:r>
        <w:rPr>
          <w:w w:val="90"/>
        </w:rPr>
        <w:t>obtained</w:t>
      </w:r>
      <w:r>
        <w:rPr>
          <w:spacing w:val="-8"/>
          <w:w w:val="90"/>
        </w:rPr>
        <w:t xml:space="preserve"> </w:t>
      </w:r>
      <w:r>
        <w:rPr>
          <w:w w:val="90"/>
        </w:rPr>
        <w:t>under</w:t>
      </w:r>
      <w:r>
        <w:rPr>
          <w:spacing w:val="-8"/>
          <w:w w:val="90"/>
        </w:rPr>
        <w:t xml:space="preserve"> </w:t>
      </w:r>
      <w:r>
        <w:rPr>
          <w:w w:val="90"/>
        </w:rPr>
        <w:t>a</w:t>
      </w:r>
      <w:r>
        <w:rPr>
          <w:spacing w:val="-8"/>
          <w:w w:val="90"/>
        </w:rPr>
        <w:t xml:space="preserve"> </w:t>
      </w:r>
      <w:r>
        <w:rPr>
          <w:w w:val="90"/>
        </w:rPr>
        <w:t>promise</w:t>
      </w:r>
      <w:r>
        <w:rPr>
          <w:spacing w:val="-8"/>
          <w:w w:val="90"/>
        </w:rPr>
        <w:t xml:space="preserve"> </w:t>
      </w:r>
      <w:r>
        <w:rPr>
          <w:w w:val="90"/>
        </w:rPr>
        <w:t>of</w:t>
      </w:r>
      <w:r>
        <w:rPr>
          <w:spacing w:val="-9"/>
          <w:w w:val="90"/>
        </w:rPr>
        <w:t xml:space="preserve"> </w:t>
      </w:r>
      <w:r>
        <w:rPr>
          <w:w w:val="90"/>
        </w:rPr>
        <w:t>confidentiality</w:t>
      </w:r>
      <w:r>
        <w:rPr>
          <w:spacing w:val="-8"/>
          <w:w w:val="90"/>
        </w:rPr>
        <w:t xml:space="preserve"> </w:t>
      </w:r>
      <w:r>
        <w:rPr>
          <w:w w:val="90"/>
        </w:rPr>
        <w:t>(other</w:t>
      </w:r>
      <w:r>
        <w:rPr>
          <w:spacing w:val="-8"/>
          <w:w w:val="90"/>
        </w:rPr>
        <w:t xml:space="preserve"> </w:t>
      </w:r>
      <w:r>
        <w:rPr>
          <w:w w:val="90"/>
        </w:rPr>
        <w:t>than</w:t>
      </w:r>
      <w:r>
        <w:rPr>
          <w:spacing w:val="-8"/>
          <w:w w:val="90"/>
        </w:rPr>
        <w:t xml:space="preserve"> </w:t>
      </w:r>
      <w:r>
        <w:rPr>
          <w:w w:val="90"/>
        </w:rPr>
        <w:t>a</w:t>
      </w:r>
      <w:r>
        <w:rPr>
          <w:spacing w:val="-8"/>
          <w:w w:val="90"/>
        </w:rPr>
        <w:t xml:space="preserve"> </w:t>
      </w:r>
      <w:r>
        <w:rPr>
          <w:w w:val="90"/>
        </w:rPr>
        <w:t>promise</w:t>
      </w:r>
      <w:r>
        <w:rPr>
          <w:spacing w:val="-8"/>
          <w:w w:val="90"/>
        </w:rPr>
        <w:t xml:space="preserve"> </w:t>
      </w:r>
      <w:r>
        <w:rPr>
          <w:w w:val="90"/>
        </w:rPr>
        <w:t>from</w:t>
      </w:r>
      <w:r>
        <w:rPr>
          <w:spacing w:val="-8"/>
          <w:w w:val="90"/>
        </w:rPr>
        <w:t xml:space="preserve"> </w:t>
      </w:r>
      <w:r>
        <w:rPr>
          <w:w w:val="90"/>
        </w:rPr>
        <w:t>a healthcare</w:t>
      </w:r>
      <w:r>
        <w:rPr>
          <w:spacing w:val="-1"/>
          <w:w w:val="90"/>
        </w:rPr>
        <w:t xml:space="preserve"> </w:t>
      </w:r>
      <w:r>
        <w:rPr>
          <w:w w:val="90"/>
        </w:rPr>
        <w:t>provider</w:t>
      </w:r>
      <w:r>
        <w:rPr>
          <w:spacing w:val="-1"/>
          <w:w w:val="90"/>
        </w:rPr>
        <w:t xml:space="preserve"> </w:t>
      </w:r>
      <w:r>
        <w:rPr>
          <w:w w:val="90"/>
        </w:rPr>
        <w:t>or</w:t>
      </w:r>
      <w:r>
        <w:rPr>
          <w:spacing w:val="-1"/>
          <w:w w:val="90"/>
        </w:rPr>
        <w:t xml:space="preserve"> </w:t>
      </w:r>
      <w:r>
        <w:rPr>
          <w:w w:val="90"/>
        </w:rPr>
        <w:t>homeless</w:t>
      </w:r>
      <w:r>
        <w:rPr>
          <w:spacing w:val="-1"/>
          <w:w w:val="90"/>
        </w:rPr>
        <w:t xml:space="preserve"> </w:t>
      </w:r>
      <w:r>
        <w:rPr>
          <w:w w:val="90"/>
        </w:rPr>
        <w:t>provider)</w:t>
      </w:r>
      <w:r>
        <w:rPr>
          <w:spacing w:val="-2"/>
          <w:w w:val="90"/>
        </w:rPr>
        <w:t xml:space="preserve"> </w:t>
      </w:r>
      <w:r>
        <w:rPr>
          <w:w w:val="90"/>
        </w:rPr>
        <w:t>and</w:t>
      </w:r>
      <w:r>
        <w:rPr>
          <w:spacing w:val="-1"/>
          <w:w w:val="90"/>
        </w:rPr>
        <w:t xml:space="preserve"> </w:t>
      </w:r>
      <w:r>
        <w:rPr>
          <w:w w:val="90"/>
        </w:rPr>
        <w:t>if</w:t>
      </w:r>
      <w:r>
        <w:rPr>
          <w:spacing w:val="-2"/>
          <w:w w:val="90"/>
        </w:rPr>
        <w:t xml:space="preserve"> </w:t>
      </w:r>
      <w:r>
        <w:rPr>
          <w:w w:val="90"/>
        </w:rPr>
        <w:t>the</w:t>
      </w:r>
      <w:r>
        <w:rPr>
          <w:spacing w:val="-1"/>
          <w:w w:val="90"/>
        </w:rPr>
        <w:t xml:space="preserve"> </w:t>
      </w:r>
      <w:r>
        <w:rPr>
          <w:w w:val="90"/>
        </w:rPr>
        <w:t>disclosure</w:t>
      </w:r>
      <w:r>
        <w:rPr>
          <w:spacing w:val="-1"/>
          <w:w w:val="90"/>
        </w:rPr>
        <w:t xml:space="preserve"> </w:t>
      </w:r>
      <w:r>
        <w:rPr>
          <w:w w:val="90"/>
        </w:rPr>
        <w:t>would</w:t>
      </w:r>
      <w:r>
        <w:rPr>
          <w:spacing w:val="-1"/>
          <w:w w:val="90"/>
        </w:rPr>
        <w:t xml:space="preserve"> </w:t>
      </w:r>
      <w:r>
        <w:rPr>
          <w:w w:val="90"/>
        </w:rPr>
        <w:t>reveal</w:t>
      </w:r>
      <w:r>
        <w:rPr>
          <w:spacing w:val="-1"/>
          <w:w w:val="90"/>
        </w:rPr>
        <w:t xml:space="preserve"> </w:t>
      </w:r>
      <w:r>
        <w:rPr>
          <w:w w:val="90"/>
        </w:rPr>
        <w:t>the</w:t>
      </w:r>
      <w:r>
        <w:rPr>
          <w:spacing w:val="-1"/>
          <w:w w:val="90"/>
        </w:rPr>
        <w:t xml:space="preserve"> </w:t>
      </w:r>
      <w:r>
        <w:rPr>
          <w:w w:val="90"/>
        </w:rPr>
        <w:t>source</w:t>
      </w:r>
      <w:r>
        <w:rPr>
          <w:spacing w:val="-1"/>
          <w:w w:val="90"/>
        </w:rPr>
        <w:t xml:space="preserve"> </w:t>
      </w:r>
      <w:r>
        <w:rPr>
          <w:w w:val="90"/>
        </w:rPr>
        <w:t>of</w:t>
      </w:r>
      <w:r>
        <w:rPr>
          <w:spacing w:val="-2"/>
          <w:w w:val="90"/>
        </w:rPr>
        <w:t xml:space="preserve"> </w:t>
      </w:r>
      <w:r>
        <w:rPr>
          <w:w w:val="90"/>
        </w:rPr>
        <w:t xml:space="preserve">the </w:t>
      </w:r>
      <w:r>
        <w:rPr>
          <w:spacing w:val="-2"/>
        </w:rPr>
        <w:t>information.</w:t>
      </w:r>
    </w:p>
    <w:p w14:paraId="65AAD3CA" w14:textId="4D73B5F0" w:rsidR="00BE1B2B" w:rsidRPr="00281821" w:rsidRDefault="35206A6F" w:rsidP="0A58605A">
      <w:pPr>
        <w:pStyle w:val="BodyText"/>
        <w:numPr>
          <w:ilvl w:val="0"/>
          <w:numId w:val="15"/>
        </w:numPr>
        <w:kinsoku w:val="0"/>
        <w:overflowPunct w:val="0"/>
        <w:ind w:right="737"/>
        <w:jc w:val="both"/>
      </w:pPr>
      <w:r>
        <w:rPr>
          <w:w w:val="90"/>
        </w:rPr>
        <w:t>Disclosure</w:t>
      </w:r>
      <w:r>
        <w:rPr>
          <w:spacing w:val="-3"/>
          <w:w w:val="90"/>
        </w:rPr>
        <w:t xml:space="preserve"> </w:t>
      </w:r>
      <w:r>
        <w:rPr>
          <w:w w:val="90"/>
        </w:rPr>
        <w:t>of</w:t>
      </w:r>
      <w:r>
        <w:rPr>
          <w:spacing w:val="-3"/>
          <w:w w:val="90"/>
        </w:rPr>
        <w:t xml:space="preserve"> </w:t>
      </w:r>
      <w:r>
        <w:rPr>
          <w:w w:val="90"/>
        </w:rPr>
        <w:t>the</w:t>
      </w:r>
      <w:r>
        <w:rPr>
          <w:spacing w:val="-3"/>
          <w:w w:val="90"/>
        </w:rPr>
        <w:t xml:space="preserve"> </w:t>
      </w:r>
      <w:r>
        <w:rPr>
          <w:w w:val="90"/>
        </w:rPr>
        <w:t>information</w:t>
      </w:r>
      <w:r>
        <w:rPr>
          <w:spacing w:val="-3"/>
          <w:w w:val="90"/>
        </w:rPr>
        <w:t xml:space="preserve"> </w:t>
      </w:r>
      <w:r>
        <w:rPr>
          <w:w w:val="90"/>
        </w:rPr>
        <w:t>would</w:t>
      </w:r>
      <w:r>
        <w:rPr>
          <w:spacing w:val="-3"/>
          <w:w w:val="90"/>
        </w:rPr>
        <w:t xml:space="preserve"> </w:t>
      </w:r>
      <w:r>
        <w:rPr>
          <w:w w:val="90"/>
        </w:rPr>
        <w:t>be</w:t>
      </w:r>
      <w:r>
        <w:rPr>
          <w:spacing w:val="-3"/>
          <w:w w:val="90"/>
        </w:rPr>
        <w:t xml:space="preserve"> </w:t>
      </w:r>
      <w:r>
        <w:rPr>
          <w:w w:val="90"/>
        </w:rPr>
        <w:t>reasonably</w:t>
      </w:r>
      <w:r>
        <w:rPr>
          <w:spacing w:val="-3"/>
          <w:w w:val="90"/>
        </w:rPr>
        <w:t xml:space="preserve"> </w:t>
      </w:r>
      <w:r>
        <w:rPr>
          <w:w w:val="90"/>
        </w:rPr>
        <w:t>likely</w:t>
      </w:r>
      <w:r>
        <w:rPr>
          <w:spacing w:val="-3"/>
          <w:w w:val="90"/>
        </w:rPr>
        <w:t xml:space="preserve"> </w:t>
      </w:r>
      <w:r>
        <w:rPr>
          <w:w w:val="90"/>
        </w:rPr>
        <w:t>to</w:t>
      </w:r>
      <w:r>
        <w:rPr>
          <w:spacing w:val="-3"/>
          <w:w w:val="90"/>
        </w:rPr>
        <w:t xml:space="preserve"> </w:t>
      </w:r>
      <w:r>
        <w:rPr>
          <w:w w:val="90"/>
        </w:rPr>
        <w:t>endanger</w:t>
      </w:r>
      <w:r>
        <w:rPr>
          <w:spacing w:val="-3"/>
          <w:w w:val="90"/>
        </w:rPr>
        <w:t xml:space="preserve"> </w:t>
      </w:r>
      <w:r>
        <w:rPr>
          <w:w w:val="90"/>
        </w:rPr>
        <w:t>the</w:t>
      </w:r>
      <w:r>
        <w:rPr>
          <w:spacing w:val="-3"/>
          <w:w w:val="90"/>
        </w:rPr>
        <w:t xml:space="preserve"> </w:t>
      </w:r>
      <w:r>
        <w:rPr>
          <w:w w:val="90"/>
        </w:rPr>
        <w:t>life</w:t>
      </w:r>
      <w:r>
        <w:rPr>
          <w:spacing w:val="-3"/>
          <w:w w:val="90"/>
        </w:rPr>
        <w:t xml:space="preserve"> </w:t>
      </w:r>
      <w:r>
        <w:rPr>
          <w:w w:val="90"/>
        </w:rPr>
        <w:t>or</w:t>
      </w:r>
      <w:r>
        <w:rPr>
          <w:spacing w:val="-3"/>
          <w:w w:val="90"/>
        </w:rPr>
        <w:t xml:space="preserve"> </w:t>
      </w:r>
      <w:r>
        <w:rPr>
          <w:w w:val="90"/>
        </w:rPr>
        <w:t>physical</w:t>
      </w:r>
      <w:r>
        <w:rPr>
          <w:spacing w:val="-3"/>
          <w:w w:val="90"/>
        </w:rPr>
        <w:t xml:space="preserve"> </w:t>
      </w:r>
      <w:r>
        <w:rPr>
          <w:w w:val="90"/>
        </w:rPr>
        <w:t>safety</w:t>
      </w:r>
      <w:r>
        <w:rPr>
          <w:spacing w:val="-3"/>
          <w:w w:val="90"/>
        </w:rPr>
        <w:t xml:space="preserve"> </w:t>
      </w:r>
      <w:r>
        <w:rPr>
          <w:w w:val="90"/>
        </w:rPr>
        <w:t xml:space="preserve">of </w:t>
      </w:r>
      <w:r>
        <w:rPr>
          <w:spacing w:val="-2"/>
        </w:rPr>
        <w:t>an</w:t>
      </w:r>
      <w:r>
        <w:rPr>
          <w:spacing w:val="-15"/>
        </w:rPr>
        <w:t xml:space="preserve"> </w:t>
      </w:r>
      <w:r>
        <w:rPr>
          <w:spacing w:val="-2"/>
        </w:rPr>
        <w:t>individual.</w:t>
      </w:r>
    </w:p>
    <w:p w14:paraId="543A75E5" w14:textId="77777777" w:rsidR="00494742" w:rsidRPr="00281821" w:rsidRDefault="3041F7CF" w:rsidP="0A58605A">
      <w:pPr>
        <w:pStyle w:val="BodyText"/>
        <w:kinsoku w:val="0"/>
        <w:overflowPunct w:val="0"/>
        <w:ind w:right="751"/>
        <w:rPr>
          <w:w w:val="90"/>
        </w:rPr>
      </w:pPr>
      <w:r>
        <w:rPr>
          <w:w w:val="90"/>
        </w:rPr>
        <w:t>If a CHO denies a request for access or correction, the CHO will explain the reason for the denial. The CHO will also maintain documentation of the request and the reason for the denial.</w:t>
      </w:r>
    </w:p>
    <w:p w14:paraId="61C9A79C" w14:textId="77777777" w:rsidR="00494742" w:rsidRPr="00281821" w:rsidRDefault="3041F7CF" w:rsidP="0A58605A">
      <w:pPr>
        <w:pStyle w:val="BodyText"/>
        <w:kinsoku w:val="0"/>
        <w:overflowPunct w:val="0"/>
        <w:rPr>
          <w:spacing w:val="-2"/>
          <w:w w:val="90"/>
        </w:rPr>
      </w:pPr>
      <w:r>
        <w:rPr>
          <w:w w:val="90"/>
        </w:rPr>
        <w:t>CHOs</w:t>
      </w:r>
      <w:r>
        <w:rPr>
          <w:spacing w:val="-5"/>
          <w:w w:val="90"/>
        </w:rPr>
        <w:t xml:space="preserve"> </w:t>
      </w:r>
      <w:r>
        <w:rPr>
          <w:w w:val="90"/>
        </w:rPr>
        <w:t>may</w:t>
      </w:r>
      <w:r>
        <w:rPr>
          <w:spacing w:val="-4"/>
          <w:w w:val="90"/>
        </w:rPr>
        <w:t xml:space="preserve"> </w:t>
      </w:r>
      <w:r>
        <w:rPr>
          <w:w w:val="90"/>
        </w:rPr>
        <w:t>reject</w:t>
      </w:r>
      <w:r>
        <w:rPr>
          <w:spacing w:val="-4"/>
          <w:w w:val="90"/>
        </w:rPr>
        <w:t xml:space="preserve"> </w:t>
      </w:r>
      <w:r>
        <w:rPr>
          <w:w w:val="90"/>
        </w:rPr>
        <w:t>repeated</w:t>
      </w:r>
      <w:r>
        <w:rPr>
          <w:spacing w:val="-4"/>
          <w:w w:val="90"/>
        </w:rPr>
        <w:t xml:space="preserve"> </w:t>
      </w:r>
      <w:r>
        <w:rPr>
          <w:w w:val="90"/>
        </w:rPr>
        <w:t>or</w:t>
      </w:r>
      <w:r>
        <w:rPr>
          <w:spacing w:val="-5"/>
          <w:w w:val="90"/>
        </w:rPr>
        <w:t xml:space="preserve"> </w:t>
      </w:r>
      <w:r>
        <w:rPr>
          <w:w w:val="90"/>
        </w:rPr>
        <w:t>harassing</w:t>
      </w:r>
      <w:r>
        <w:rPr>
          <w:spacing w:val="-4"/>
          <w:w w:val="90"/>
        </w:rPr>
        <w:t xml:space="preserve"> </w:t>
      </w:r>
      <w:r>
        <w:rPr>
          <w:w w:val="90"/>
        </w:rPr>
        <w:t>requests</w:t>
      </w:r>
      <w:r>
        <w:rPr>
          <w:spacing w:val="-4"/>
          <w:w w:val="90"/>
        </w:rPr>
        <w:t xml:space="preserve"> </w:t>
      </w:r>
      <w:r>
        <w:rPr>
          <w:w w:val="90"/>
        </w:rPr>
        <w:t>for</w:t>
      </w:r>
      <w:r>
        <w:rPr>
          <w:spacing w:val="-4"/>
          <w:w w:val="90"/>
        </w:rPr>
        <w:t xml:space="preserve"> </w:t>
      </w:r>
      <w:r>
        <w:rPr>
          <w:w w:val="90"/>
        </w:rPr>
        <w:t>access</w:t>
      </w:r>
      <w:r>
        <w:rPr>
          <w:spacing w:val="-4"/>
          <w:w w:val="90"/>
        </w:rPr>
        <w:t xml:space="preserve"> </w:t>
      </w:r>
      <w:r>
        <w:rPr>
          <w:w w:val="90"/>
        </w:rPr>
        <w:t>to</w:t>
      </w:r>
      <w:r>
        <w:rPr>
          <w:spacing w:val="-5"/>
          <w:w w:val="90"/>
        </w:rPr>
        <w:t xml:space="preserve"> </w:t>
      </w:r>
      <w:r>
        <w:rPr>
          <w:w w:val="90"/>
        </w:rPr>
        <w:t>or</w:t>
      </w:r>
      <w:r>
        <w:rPr>
          <w:spacing w:val="-4"/>
          <w:w w:val="90"/>
        </w:rPr>
        <w:t xml:space="preserve"> </w:t>
      </w:r>
      <w:r>
        <w:rPr>
          <w:w w:val="90"/>
        </w:rPr>
        <w:t>correction</w:t>
      </w:r>
      <w:r>
        <w:rPr>
          <w:spacing w:val="-4"/>
          <w:w w:val="90"/>
        </w:rPr>
        <w:t xml:space="preserve"> </w:t>
      </w:r>
      <w:r>
        <w:rPr>
          <w:w w:val="90"/>
        </w:rPr>
        <w:t>of</w:t>
      </w:r>
      <w:r>
        <w:rPr>
          <w:spacing w:val="-5"/>
          <w:w w:val="90"/>
        </w:rPr>
        <w:t xml:space="preserve"> </w:t>
      </w:r>
      <w:r>
        <w:rPr>
          <w:w w:val="90"/>
        </w:rPr>
        <w:t>an</w:t>
      </w:r>
      <w:r>
        <w:rPr>
          <w:spacing w:val="-4"/>
          <w:w w:val="90"/>
        </w:rPr>
        <w:t xml:space="preserve"> </w:t>
      </w:r>
      <w:r>
        <w:rPr>
          <w:w w:val="90"/>
        </w:rPr>
        <w:t>HMIS</w:t>
      </w:r>
      <w:r>
        <w:rPr>
          <w:spacing w:val="-4"/>
          <w:w w:val="90"/>
        </w:rPr>
        <w:t xml:space="preserve"> </w:t>
      </w:r>
      <w:r>
        <w:rPr>
          <w:spacing w:val="-2"/>
          <w:w w:val="90"/>
        </w:rPr>
        <w:t>record.</w:t>
      </w:r>
    </w:p>
    <w:p w14:paraId="0917217D" w14:textId="2C317D5D" w:rsidR="00494742" w:rsidRPr="00281821" w:rsidRDefault="68A936E5" w:rsidP="0A58605A">
      <w:pPr>
        <w:pStyle w:val="Heading2"/>
        <w:kinsoku w:val="0"/>
        <w:overflowPunct w:val="0"/>
        <w:spacing w:line="276" w:lineRule="auto"/>
        <w:rPr>
          <w:rFonts w:asciiTheme="minorHAnsi" w:eastAsiaTheme="minorEastAsia" w:hAnsiTheme="minorHAnsi" w:cstheme="minorBidi"/>
          <w:bCs w:val="0"/>
          <w:color w:val="auto"/>
          <w:spacing w:val="-2"/>
          <w:w w:val="90"/>
          <w:szCs w:val="36"/>
        </w:rPr>
      </w:pPr>
      <w:r>
        <w:rPr>
          <w:rFonts w:asciiTheme="minorHAnsi" w:eastAsiaTheme="minorEastAsia" w:hAnsiTheme="minorHAnsi" w:cstheme="minorBidi"/>
          <w:bCs w:val="0"/>
          <w:color w:val="auto"/>
          <w:spacing w:val="-2"/>
          <w:w w:val="90"/>
          <w:szCs w:val="36"/>
        </w:rPr>
        <w:t>DATA RETRIEVAL AND SHARING</w:t>
      </w:r>
    </w:p>
    <w:p w14:paraId="06AFE587" w14:textId="295E587C" w:rsidR="044BFC2F" w:rsidRDefault="044BFC2F" w:rsidP="0A58605A">
      <w:pPr>
        <w:spacing w:before="240" w:after="240"/>
      </w:pPr>
      <w:r>
        <w:t>HMIS generates reports required by HUD, the Continuums of Care (CoCs), and other stakeholders using data that does not identify individual clients but provides accurate statistical information, such as numbers served and system trends. The HMIS Lead Agency and HMIS System Administration staff have access to retrieve all data within HMIS and are required to ensure client confidentiality is maintained in all reporting.</w:t>
      </w:r>
    </w:p>
    <w:p w14:paraId="5432EA59" w14:textId="0CAD728D" w:rsidR="044BFC2F" w:rsidRDefault="044BFC2F" w:rsidP="0A58605A">
      <w:pPr>
        <w:spacing w:before="240" w:after="240"/>
      </w:pPr>
      <w:r>
        <w:t>Covered Homeless Organizations (CHOs) may share personally identifiable information (PII) with other CHOs for the purposes of determining eligibility and coordinating client services when a valid Release of Information (ROI) is in place, in accordance with the Data Privacy and Security section of these Policies and Procedures. CHOs may also use HMIS data to generate statistical reports, including counts of clients served and trend analyses, for internal use, grant applications, and other required reporting, within the parameters established by the HMIS Oversight Committee.</w:t>
      </w:r>
    </w:p>
    <w:p w14:paraId="4DC1BF95" w14:textId="729ED544" w:rsidR="044BFC2F" w:rsidRDefault="044BFC2F" w:rsidP="0A58605A">
      <w:pPr>
        <w:spacing w:before="240" w:after="240"/>
      </w:pPr>
      <w:r>
        <w:t>CHOs may request training on data retrieval and reporting procedures through the Help Desk. HMIS System Administration staff will coordinate training and provide technical assistance as needed.</w:t>
      </w:r>
    </w:p>
    <w:p w14:paraId="78B19B24" w14:textId="7B1A482C" w:rsidR="4478FF08" w:rsidRDefault="0B24E8BB" w:rsidP="0A58605A">
      <w:pPr>
        <w:pStyle w:val="Heading1"/>
        <w:spacing w:after="120" w:line="276" w:lineRule="auto"/>
        <w:ind w:right="593"/>
        <w:rPr>
          <w:rFonts w:asciiTheme="minorHAnsi" w:eastAsiaTheme="minorEastAsia" w:hAnsiTheme="minorHAnsi" w:cstheme="minorBidi"/>
          <w:bCs w:val="0"/>
          <w:color w:val="auto"/>
          <w:szCs w:val="48"/>
        </w:rPr>
      </w:pPr>
      <w:r>
        <w:rPr>
          <w:rFonts w:asciiTheme="minorHAnsi" w:eastAsiaTheme="minorEastAsia" w:hAnsiTheme="minorHAnsi" w:cstheme="minorBidi"/>
          <w:bCs w:val="0"/>
          <w:color w:val="auto"/>
          <w:szCs w:val="48"/>
        </w:rPr>
        <w:lastRenderedPageBreak/>
        <w:t>Data Quality Plan</w:t>
      </w:r>
    </w:p>
    <w:p w14:paraId="52D5F8B8" w14:textId="60CBB631" w:rsidR="4478FF08" w:rsidRDefault="2ACBC344" w:rsidP="0A58605A">
      <w:pPr>
        <w:spacing w:before="60" w:after="0"/>
      </w:pPr>
      <w:r>
        <w:t>Data Quality Plan</w:t>
      </w:r>
    </w:p>
    <w:p w14:paraId="43782C93" w14:textId="0DB484E1" w:rsidR="4478FF08" w:rsidRDefault="2ACBC344" w:rsidP="0A58605A">
      <w:pPr>
        <w:spacing w:before="60" w:after="0"/>
      </w:pPr>
      <w:r>
        <w:t>The Data Quality Plan establishes required standards for data entry and maintenance in HMIS. It applies to the CoCs, HMIS Lead Agency, participating agencies, and all HMIS users.</w:t>
      </w:r>
    </w:p>
    <w:p w14:paraId="35FC67E8" w14:textId="5E91D8E5" w:rsidR="4478FF08" w:rsidRDefault="2ACBC344" w:rsidP="0A58605A">
      <w:pPr>
        <w:spacing w:before="60" w:after="0"/>
      </w:pPr>
      <w:r>
        <w:t xml:space="preserve">The plan defines required benchmarks for timeliness, completeness, accuracy, and consistency, and outlines how performance is monitored. </w:t>
      </w:r>
    </w:p>
    <w:p w14:paraId="2A339050" w14:textId="760C8292" w:rsidR="4478FF08" w:rsidRDefault="2ACBC344" w:rsidP="0A58605A">
      <w:pPr>
        <w:spacing w:before="60" w:after="0"/>
      </w:pPr>
      <w:r>
        <w:t>All participating agencies must meet or exceed these standards.</w:t>
      </w:r>
    </w:p>
    <w:p w14:paraId="35EAABB9" w14:textId="01AD4AC6" w:rsidR="4478FF08" w:rsidRDefault="2ACBC344" w:rsidP="0A58605A">
      <w:pPr>
        <w:spacing w:before="60" w:after="0"/>
      </w:pPr>
      <w:r>
        <w:t>Data Quality Standards</w:t>
      </w:r>
    </w:p>
    <w:p w14:paraId="631257C2" w14:textId="69D31B51" w:rsidR="4478FF08" w:rsidRDefault="2ACBC344" w:rsidP="0A58605A">
      <w:pPr>
        <w:spacing w:before="60" w:after="0"/>
      </w:pPr>
      <w:r>
        <w:t>All HMIS data must meet four standards: timeliness, completeness, accuracy, and consistency.</w:t>
      </w:r>
    </w:p>
    <w:p w14:paraId="5F05C421" w14:textId="263D7FF5" w:rsidR="4478FF08" w:rsidRDefault="2ACBC344" w:rsidP="0A58605A">
      <w:pPr>
        <w:spacing w:before="60" w:after="0"/>
      </w:pPr>
      <w:r>
        <w:t>Timeliness</w:t>
      </w:r>
    </w:p>
    <w:p w14:paraId="6472414D" w14:textId="6473DFE6" w:rsidR="4478FF08" w:rsidRDefault="2ACBC344" w:rsidP="0A58605A">
      <w:pPr>
        <w:spacing w:before="60" w:after="0"/>
      </w:pPr>
      <w:r>
        <w:t>Data must be entered within three (3) business days of the activity, including intake, enrollment, services, and exit. This requirement applies across all project types.</w:t>
      </w:r>
    </w:p>
    <w:p w14:paraId="7AC848FF" w14:textId="121BEF13" w:rsidR="4478FF08" w:rsidRDefault="2ACBC344" w:rsidP="0A58605A">
      <w:pPr>
        <w:spacing w:before="60" w:after="0"/>
      </w:pPr>
      <w:r>
        <w:t xml:space="preserve">At least 95% of records must meet this standard. Data entered outside this timeframe is considered late and may be subject to review. </w:t>
      </w:r>
    </w:p>
    <w:p w14:paraId="44B87EBC" w14:textId="406AEA36" w:rsidR="4478FF08" w:rsidRDefault="2ACBC344" w:rsidP="0A58605A">
      <w:pPr>
        <w:spacing w:before="60" w:after="0"/>
      </w:pPr>
      <w:r>
        <w:t>Completeness</w:t>
      </w:r>
    </w:p>
    <w:p w14:paraId="40AA7ED3" w14:textId="64966168" w:rsidR="4478FF08" w:rsidRDefault="2ACBC344" w:rsidP="0A58605A">
      <w:pPr>
        <w:spacing w:before="60" w:after="0"/>
      </w:pPr>
      <w:r>
        <w:t>All clients served must be entered into HMIS. Required data elements must be completed for each enrollment.</w:t>
      </w:r>
    </w:p>
    <w:p w14:paraId="13AC9CF9" w14:textId="313C7A97" w:rsidR="4478FF08" w:rsidRDefault="2ACBC344" w:rsidP="0A58605A">
      <w:pPr>
        <w:spacing w:before="60" w:after="0"/>
      </w:pPr>
      <w:r>
        <w:t>Responses such as “Client Doesn’t Know,” “Client Refused,” or “Data Not Collected” may be used only when appropriate and must not be used to avoid collecting required information.</w:t>
      </w:r>
    </w:p>
    <w:p w14:paraId="141D13C8" w14:textId="188CFA25" w:rsidR="4478FF08" w:rsidRDefault="2ACBC344" w:rsidP="0A58605A">
      <w:pPr>
        <w:spacing w:before="60" w:after="0"/>
      </w:pPr>
      <w:r>
        <w:t xml:space="preserve">Agencies must maintain at least 95% completion of required data elements and 100% client entry. </w:t>
      </w:r>
    </w:p>
    <w:p w14:paraId="7BA65D38" w14:textId="26B6B399" w:rsidR="4478FF08" w:rsidRDefault="2ACBC344" w:rsidP="0A58605A">
      <w:pPr>
        <w:spacing w:before="60" w:after="0"/>
      </w:pPr>
      <w:r>
        <w:t>Accuracy</w:t>
      </w:r>
    </w:p>
    <w:p w14:paraId="30F21D38" w14:textId="4F46FE0B" w:rsidR="4478FF08" w:rsidRDefault="2ACBC344" w:rsidP="0A58605A">
      <w:pPr>
        <w:spacing w:before="60" w:after="0"/>
      </w:pPr>
      <w:r>
        <w:t>Data must match source documentation and client-reported information. Updates must be entered as information changes.</w:t>
      </w:r>
    </w:p>
    <w:p w14:paraId="4AEFCA6B" w14:textId="416ACF4F" w:rsidR="4478FF08" w:rsidRDefault="2ACBC344" w:rsidP="0A58605A">
      <w:pPr>
        <w:spacing w:before="60" w:after="0"/>
      </w:pPr>
      <w:r>
        <w:t>Agencies must maintain an error rate of no more than 5% in required reporting.</w:t>
      </w:r>
    </w:p>
    <w:p w14:paraId="37F61B6F" w14:textId="0AD288EC" w:rsidR="4478FF08" w:rsidRDefault="2ACBC344" w:rsidP="0A58605A">
      <w:pPr>
        <w:spacing w:before="60" w:after="0"/>
      </w:pPr>
      <w:r>
        <w:t xml:space="preserve">Data must be reviewed and corrected at least monthly. More frequent review may be required during reporting periods. </w:t>
      </w:r>
    </w:p>
    <w:p w14:paraId="6905C1DD" w14:textId="605AFBE5" w:rsidR="4478FF08" w:rsidRDefault="2ACBC344" w:rsidP="0A58605A">
      <w:pPr>
        <w:spacing w:before="60" w:after="0"/>
      </w:pPr>
      <w:r>
        <w:t>Consistency</w:t>
      </w:r>
    </w:p>
    <w:p w14:paraId="0C75F918" w14:textId="6230F34C" w:rsidR="4478FF08" w:rsidRDefault="2ACBC344" w:rsidP="0A58605A">
      <w:pPr>
        <w:spacing w:before="60" w:after="0"/>
      </w:pPr>
      <w:r>
        <w:t>Data must be entered using standard HMIS workflows and must follow HUD HMIS Data Standards.</w:t>
      </w:r>
    </w:p>
    <w:p w14:paraId="43FFCDC4" w14:textId="066B6696" w:rsidR="4478FF08" w:rsidRDefault="2ACBC344" w:rsidP="0A58605A">
      <w:pPr>
        <w:spacing w:before="60" w:after="0"/>
      </w:pPr>
      <w:r>
        <w:t>Similar data elements must be recorded the same way across programs and agencies.</w:t>
      </w:r>
    </w:p>
    <w:p w14:paraId="339F02C9" w14:textId="48B4AF7F" w:rsidR="4478FF08" w:rsidRDefault="2ACBC344" w:rsidP="0A58605A">
      <w:pPr>
        <w:spacing w:before="60" w:after="0"/>
      </w:pPr>
      <w:r>
        <w:t>Bed Utilization (Residential Programs)</w:t>
      </w:r>
    </w:p>
    <w:p w14:paraId="3E82F888" w14:textId="3DE2FB55" w:rsidR="4478FF08" w:rsidRDefault="2ACBC344" w:rsidP="0A58605A">
      <w:pPr>
        <w:spacing w:before="60" w:after="0"/>
      </w:pPr>
      <w:r>
        <w:t>Residential programs are expected to maintain the following utilization rates:</w:t>
      </w:r>
    </w:p>
    <w:p w14:paraId="7CF59D50" w14:textId="644A24F9" w:rsidR="4478FF08" w:rsidRDefault="2ACBC344" w:rsidP="0A58605A">
      <w:pPr>
        <w:pStyle w:val="ListParagraph"/>
        <w:numPr>
          <w:ilvl w:val="0"/>
          <w:numId w:val="27"/>
        </w:numPr>
        <w:spacing w:before="60" w:after="0"/>
      </w:pPr>
      <w:r>
        <w:t xml:space="preserve">Emergency Shelter: 90% target, 75% minimum </w:t>
      </w:r>
    </w:p>
    <w:p w14:paraId="3A910789" w14:textId="43FD0AAB" w:rsidR="4478FF08" w:rsidRDefault="2ACBC344" w:rsidP="0A58605A">
      <w:pPr>
        <w:pStyle w:val="ListParagraph"/>
        <w:numPr>
          <w:ilvl w:val="0"/>
          <w:numId w:val="27"/>
        </w:numPr>
        <w:spacing w:before="60" w:after="0"/>
      </w:pPr>
      <w:r>
        <w:t xml:space="preserve">Transitional Housing: 100% target, 90% minimum </w:t>
      </w:r>
    </w:p>
    <w:p w14:paraId="720252C3" w14:textId="525E8028" w:rsidR="4478FF08" w:rsidRDefault="2ACBC344" w:rsidP="0A58605A">
      <w:pPr>
        <w:pStyle w:val="ListParagraph"/>
        <w:numPr>
          <w:ilvl w:val="0"/>
          <w:numId w:val="27"/>
        </w:numPr>
        <w:spacing w:before="60" w:after="0"/>
      </w:pPr>
      <w:r>
        <w:t xml:space="preserve">Permanent Housing: 100% target, 90% minimum </w:t>
      </w:r>
    </w:p>
    <w:p w14:paraId="7E3F2A92" w14:textId="61C38A04" w:rsidR="4478FF08" w:rsidRDefault="2ACBC344" w:rsidP="0A58605A">
      <w:pPr>
        <w:spacing w:before="60" w:after="0"/>
      </w:pPr>
      <w:r>
        <w:t xml:space="preserve">New programs may be allowed time to reach target utilization during the first year of operation. </w:t>
      </w:r>
    </w:p>
    <w:p w14:paraId="497B0843" w14:textId="08868DDB" w:rsidR="4478FF08" w:rsidRDefault="2ACBC344" w:rsidP="0A58605A">
      <w:pPr>
        <w:spacing w:before="60" w:after="0"/>
      </w:pPr>
      <w:r>
        <w:t xml:space="preserve">Data Quality </w:t>
      </w:r>
    </w:p>
    <w:p w14:paraId="6815F73E" w14:textId="25C700F9" w:rsidR="4478FF08" w:rsidRDefault="2ACBC344" w:rsidP="0A58605A">
      <w:pPr>
        <w:spacing w:before="60" w:after="0"/>
      </w:pPr>
      <w:r>
        <w:t>Agencies must regularly review HMIS data to ensure compliance with these standards.</w:t>
      </w:r>
    </w:p>
    <w:p w14:paraId="05BA3FC2" w14:textId="6DCC904A" w:rsidR="4478FF08" w:rsidRDefault="2ACBC344" w:rsidP="0A58605A">
      <w:pPr>
        <w:spacing w:before="60" w:after="0"/>
      </w:pPr>
      <w:r>
        <w:t xml:space="preserve">At a minimum, agencies must review data quality reports </w:t>
      </w:r>
      <w:proofErr w:type="gramStart"/>
      <w:r>
        <w:t>on a monthly basis</w:t>
      </w:r>
      <w:proofErr w:type="gramEnd"/>
      <w:r>
        <w:t xml:space="preserve"> and correct identified issues. Reports should be used to identify missing data, errors, duplicate records, and enrollment or exit issues.</w:t>
      </w:r>
    </w:p>
    <w:p w14:paraId="65552F08" w14:textId="17B73C07" w:rsidR="4478FF08" w:rsidRDefault="2ACBC344" w:rsidP="0A58605A">
      <w:pPr>
        <w:spacing w:before="60" w:after="0"/>
      </w:pPr>
      <w:r>
        <w:t xml:space="preserve">The HMIS Lead Agency may conduct additional monitoring and require corrective action when standards are not met. </w:t>
      </w:r>
    </w:p>
    <w:p w14:paraId="005A575C" w14:textId="574E4361" w:rsidR="4478FF08" w:rsidRDefault="0B24E8BB" w:rsidP="0A58605A">
      <w:pPr>
        <w:pStyle w:val="Heading2"/>
        <w:spacing w:after="120" w:line="276" w:lineRule="auto"/>
        <w:ind w:right="593"/>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lastRenderedPageBreak/>
        <w:t>Data Quality Monitoring</w:t>
      </w:r>
    </w:p>
    <w:p w14:paraId="0EE89FD4" w14:textId="72A4E102" w:rsidR="1B99B587" w:rsidRDefault="1B99B587" w:rsidP="0A58605A">
      <w:pPr>
        <w:spacing w:before="20" w:after="120"/>
      </w:pPr>
      <w:r>
        <w:t>The purpose of data quality monitoring is to ensure that all participating agencies meet established data quality standards and that data issues are identified and corrected in a timely manner. HMIS data is used to meet HUD reporting requirements and to evaluate program performance, service delivery, and system outcomes. Data that does not meet quality standards cannot be reliably used for these purposes.</w:t>
      </w:r>
    </w:p>
    <w:p w14:paraId="6ADFF287" w14:textId="73A74CEC" w:rsidR="1B99B587" w:rsidRDefault="1B99B587" w:rsidP="0A58605A">
      <w:pPr>
        <w:spacing w:before="20" w:after="120"/>
      </w:pPr>
      <w:r>
        <w:t>The HMIS Director, on behalf of the HMIS Lead Agency, will conduct formal data quality monitoring on a quarterly basis. The HMIS Director will generate and distribute data quality reports to participating agencies, serve as the primary contact for data quality communication, and report system-wide findings and trends to the HMIS Oversight Committee.</w:t>
      </w:r>
    </w:p>
    <w:p w14:paraId="4571AE27" w14:textId="0234F42A" w:rsidR="1B99B587" w:rsidRDefault="1B99B587" w:rsidP="0A58605A">
      <w:pPr>
        <w:spacing w:before="20" w:after="120"/>
      </w:pPr>
      <w:r>
        <w:t>Upon receipt of a data quality report, participating agencies must review all findings and correct identified issues within ten (10) business days. If an agency cannot meet this deadline, it must notify the HMIS Director and request an extension or technical assistance.</w:t>
      </w:r>
    </w:p>
    <w:p w14:paraId="10B4B826" w14:textId="47ABEE38" w:rsidR="1B99B587" w:rsidRDefault="1B99B587" w:rsidP="0A58605A">
      <w:pPr>
        <w:spacing w:before="20" w:after="120"/>
      </w:pPr>
      <w:r>
        <w:t>All participating agencies must meet the data quality benchmarks defined in the Data Quality Plan and comply with HMIS Policies and Procedures, HUD HMIS requirements, and applicable federal and state laws. The HMIS Lead Agency is responsible for monitoring compliance and addressing noncompliance in coordination with the HMIS Oversight Committee.</w:t>
      </w:r>
    </w:p>
    <w:p w14:paraId="61E686DB" w14:textId="3205AE7C" w:rsidR="1B99B587" w:rsidRDefault="468172B2" w:rsidP="0A58605A">
      <w:pPr>
        <w:spacing w:before="20" w:after="120"/>
      </w:pPr>
      <w:r>
        <w:t>Agency Responsibilities</w:t>
      </w:r>
    </w:p>
    <w:p w14:paraId="792BA3FC" w14:textId="2FFF5964" w:rsidR="1B99B587" w:rsidRDefault="468172B2" w:rsidP="0A58605A">
      <w:pPr>
        <w:spacing w:before="20" w:after="120"/>
      </w:pPr>
      <w:r>
        <w:t>Participating agencies are responsible for ensuring that all HMIS data is entered in a timely, complete, and accurate manner and in compliance with these Policies and Procedures and applicable requirements. Agencies must review data quality reports when issued and correct all identified issues within the required timeframe. Failure to correct identified data quality issues may result in corrective action under the Compliance and Enforcement section. The HMIS Lead Agency may identify required or recommended HMIS reports, dashboards, or monitoring tools for agencies to use in conducting ongoing data quality self-monitoring. Agencies must meet the specific benchmarks for timeliness, completeness, accuracy, and consistency defined in the Data Quality Standards section of this document.</w:t>
      </w:r>
    </w:p>
    <w:p w14:paraId="3FC6FF0F" w14:textId="0B12531F" w:rsidR="4478FF08" w:rsidRDefault="0B24E8BB" w:rsidP="0A58605A">
      <w:pPr>
        <w:pStyle w:val="Heading2"/>
        <w:spacing w:after="120" w:line="276" w:lineRule="auto"/>
        <w:ind w:right="593"/>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t>Noncompliance and Corrective Action</w:t>
      </w:r>
    </w:p>
    <w:p w14:paraId="5F3A3BAA" w14:textId="38708DAB" w:rsidR="140D9292" w:rsidRDefault="140D9292" w:rsidP="0A58605A">
      <w:pPr>
        <w:spacing w:before="60" w:after="0"/>
      </w:pPr>
      <w:r>
        <w:t>Failure to comply with HMIS Policies and Procedures, including data quality, privacy, security, and training requirements, will result in corrective action.</w:t>
      </w:r>
    </w:p>
    <w:p w14:paraId="3B729995" w14:textId="0A0B90DC" w:rsidR="4478FF08" w:rsidRDefault="0B24E8BB" w:rsidP="0A58605A">
      <w:pPr>
        <w:spacing w:before="60" w:after="0"/>
      </w:pPr>
      <w:r>
        <w:t>Determination of Noncompliance</w:t>
      </w:r>
    </w:p>
    <w:p w14:paraId="2DFFCFFE" w14:textId="795CD705" w:rsidR="140D9292" w:rsidRDefault="140D9292" w:rsidP="0A58605A">
      <w:pPr>
        <w:spacing w:before="60" w:after="0"/>
      </w:pPr>
      <w:r>
        <w:t>The HMIS Lead Agency, through the HMIS Director or designated staff, is responsible for identifying noncompliance through review of data quality reports, system activity, and reported concerns.</w:t>
      </w:r>
    </w:p>
    <w:p w14:paraId="38510D19" w14:textId="371AB534" w:rsidR="140D9292" w:rsidRDefault="140D9292" w:rsidP="0A58605A">
      <w:pPr>
        <w:spacing w:before="60" w:after="0"/>
      </w:pPr>
      <w:r>
        <w:t xml:space="preserve">The HMIS Director has the authority to determine whether a user or agency is out of compliance and to </w:t>
      </w:r>
      <w:proofErr w:type="gramStart"/>
      <w:r>
        <w:t>take action</w:t>
      </w:r>
      <w:proofErr w:type="gramEnd"/>
      <w:r>
        <w:t xml:space="preserve"> as needed to protect data integrity, system functionality, and client privacy.</w:t>
      </w:r>
    </w:p>
    <w:p w14:paraId="21626D3B" w14:textId="71CA3DCF" w:rsidR="140D9292" w:rsidRDefault="140D9292" w:rsidP="0A58605A">
      <w:pPr>
        <w:spacing w:before="60" w:after="0"/>
      </w:pPr>
      <w:r>
        <w:t>Immediate Action</w:t>
      </w:r>
    </w:p>
    <w:p w14:paraId="2CAD296D" w14:textId="595E1AAF" w:rsidR="140D9292" w:rsidRDefault="140D9292" w:rsidP="0A58605A">
      <w:pPr>
        <w:spacing w:before="60" w:after="0"/>
      </w:pPr>
      <w:r>
        <w:t>The HMIS Director may take immediate action when there is a risk to data security, client privacy, or system integrity. This includes situations involving data breaches, misuse of HMIS data, significant data quality issues, or failure to complete required training.</w:t>
      </w:r>
    </w:p>
    <w:p w14:paraId="72CA3E60" w14:textId="1E879620" w:rsidR="140D9292" w:rsidRDefault="140D9292" w:rsidP="0A58605A">
      <w:pPr>
        <w:spacing w:before="60" w:after="0"/>
      </w:pPr>
      <w:r>
        <w:t>Immediate actions may include temporary suspension of access, restriction of permissions, or required corrective training.</w:t>
      </w:r>
    </w:p>
    <w:p w14:paraId="56A866C0" w14:textId="49A33535" w:rsidR="140D9292" w:rsidRDefault="140D9292" w:rsidP="0A58605A">
      <w:pPr>
        <w:spacing w:before="60" w:after="0"/>
      </w:pPr>
      <w:r>
        <w:t>Corrective Action Process</w:t>
      </w:r>
    </w:p>
    <w:p w14:paraId="6C3C1C8E" w14:textId="65A5EA5B" w:rsidR="140D9292" w:rsidRDefault="140D9292" w:rsidP="0A58605A">
      <w:pPr>
        <w:spacing w:before="60" w:after="0"/>
      </w:pPr>
      <w:r>
        <w:t>When noncompliance is identified, the HMIS Director will determine the appropriate response based on severity and frequency.</w:t>
      </w:r>
    </w:p>
    <w:p w14:paraId="19282CC7" w14:textId="16914306" w:rsidR="140D9292" w:rsidRDefault="140D9292" w:rsidP="0A58605A">
      <w:pPr>
        <w:spacing w:before="60" w:after="0"/>
      </w:pPr>
      <w:r>
        <w:lastRenderedPageBreak/>
        <w:t>Corrective actions may include required training or technical assistance, written notice of required corrections, development of a Corrective Action Plan (CAP), or restriction or suspension of HMIS access.</w:t>
      </w:r>
    </w:p>
    <w:p w14:paraId="04FA8FF2" w14:textId="058E61E7" w:rsidR="140D9292" w:rsidRDefault="140D9292" w:rsidP="0A58605A">
      <w:pPr>
        <w:spacing w:before="60" w:after="0"/>
      </w:pPr>
      <w:r>
        <w:t>Repeated or unresolved noncompliance may result in escalation, including suspension or termination of user or agency access.</w:t>
      </w:r>
    </w:p>
    <w:p w14:paraId="56DBAB24" w14:textId="095E3342" w:rsidR="140D9292" w:rsidRDefault="140D9292" w:rsidP="0A58605A">
      <w:pPr>
        <w:spacing w:before="60" w:after="0"/>
      </w:pPr>
      <w:r>
        <w:t>Reporting and Escalation of Violations</w:t>
      </w:r>
    </w:p>
    <w:p w14:paraId="35E40B57" w14:textId="4D6EDCEE" w:rsidR="140D9292" w:rsidRDefault="140D9292" w:rsidP="0A58605A">
      <w:pPr>
        <w:spacing w:before="60" w:after="0"/>
      </w:pPr>
      <w:r>
        <w:t>All users and agencies must report suspected or confirmed violations within 24 hours of discovery.</w:t>
      </w:r>
    </w:p>
    <w:p w14:paraId="0458BE27" w14:textId="6ECFD1C2" w:rsidR="140D9292" w:rsidRDefault="140D9292" w:rsidP="0A58605A">
      <w:pPr>
        <w:spacing w:before="60" w:after="0"/>
      </w:pPr>
      <w:r>
        <w:t>Reports must be submitted through the Help Desk and must include the user or agency involved, a description of the issue, and the date or timeframe of the incident. Reports may be submitted anonymously.</w:t>
      </w:r>
    </w:p>
    <w:p w14:paraId="275DD8C7" w14:textId="1FB0438C" w:rsidR="140D9292" w:rsidRDefault="140D9292" w:rsidP="0A58605A">
      <w:pPr>
        <w:spacing w:before="60" w:after="0"/>
      </w:pPr>
      <w:r>
        <w:t>All reported violations will be reviewed by the HMIS Director and addressed under this section. Violations that involve potential legal issues may be escalated immediately.</w:t>
      </w:r>
    </w:p>
    <w:p w14:paraId="6134CDA6" w14:textId="77D852CA" w:rsidR="140D9292" w:rsidRDefault="140D9292" w:rsidP="0A58605A">
      <w:pPr>
        <w:spacing w:before="60" w:after="0"/>
      </w:pPr>
      <w:r>
        <w:t>Oversight</w:t>
      </w:r>
    </w:p>
    <w:p w14:paraId="1BCB0D4F" w14:textId="00E231CA" w:rsidR="140D9292" w:rsidRDefault="140D9292" w:rsidP="0A58605A">
      <w:pPr>
        <w:spacing w:before="60" w:after="0"/>
      </w:pPr>
      <w:r>
        <w:t>All determinations of noncompliance and resulting actions must be documented by the HMIS Lead Agency.</w:t>
      </w:r>
    </w:p>
    <w:p w14:paraId="01E19C30" w14:textId="2F94503B" w:rsidR="140D9292" w:rsidRDefault="140D9292" w:rsidP="0A58605A">
      <w:pPr>
        <w:spacing w:before="60" w:after="0"/>
      </w:pPr>
      <w:r>
        <w:t>The HMIS Director will report actions and trends to the HMIS Oversight Committee. The Committee may review actions, provide guidance, and make final determinations on escalated or ongoing compliance issues.</w:t>
      </w:r>
    </w:p>
    <w:p w14:paraId="61F56F6E" w14:textId="5529472C" w:rsidR="4478FF08" w:rsidRDefault="0B24E8BB" w:rsidP="0A58605A">
      <w:pPr>
        <w:pStyle w:val="Heading2"/>
        <w:spacing w:after="120" w:line="276" w:lineRule="auto"/>
        <w:ind w:right="888"/>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t>MINIMUM DATA COLLECTION STANDARDS</w:t>
      </w:r>
    </w:p>
    <w:p w14:paraId="764E3FC4" w14:textId="0C024CA0" w:rsidR="76C1AFA7" w:rsidRDefault="76C1AFA7" w:rsidP="0A58605A">
      <w:pPr>
        <w:spacing w:before="60" w:after="0"/>
      </w:pPr>
      <w:r>
        <w:t>All Covered Homeless Organizations (CHOs) must collect and enter all required HMIS data elements for every client served, in accordance with the current HUD HMIS Data Standards.</w:t>
      </w:r>
    </w:p>
    <w:p w14:paraId="15A81D2E" w14:textId="3C8840D6" w:rsidR="76C1AFA7" w:rsidRDefault="76C1AFA7" w:rsidP="0A58605A">
      <w:pPr>
        <w:spacing w:before="60" w:after="0"/>
      </w:pPr>
      <w:r>
        <w:t>Required data includes Universal Data Elements (UDEs) and Program-Specific Data Elements (PDEs), as defined by HUD and required by the program’s funding source. If a program is not required to participate in HMIS, only applicable data elements may be collected, consistent with participation requirements.</w:t>
      </w:r>
    </w:p>
    <w:p w14:paraId="1C7C83F4" w14:textId="470CD7D0" w:rsidR="76C1AFA7" w:rsidRDefault="76C1AFA7" w:rsidP="0A58605A">
      <w:pPr>
        <w:spacing w:before="60" w:after="0"/>
      </w:pPr>
      <w:r>
        <w:t>The HMIS Lead Agency configures programs in HMIS based on information provided by the CHO. System configuration does not replace the agency’s responsibility. Each CHO is responsible for ensuring that all required data elements are collected and entered correctly.</w:t>
      </w:r>
    </w:p>
    <w:p w14:paraId="0C8BC7D5" w14:textId="690913C4" w:rsidR="4478FF08" w:rsidRDefault="0B24E8BB" w:rsidP="0A58605A">
      <w:pPr>
        <w:spacing w:before="60" w:after="0"/>
      </w:pPr>
      <w:r>
        <w:t>Additional Data Collection</w:t>
      </w:r>
    </w:p>
    <w:p w14:paraId="31D72792" w14:textId="5F856999" w:rsidR="76C1AFA7" w:rsidRDefault="76C1AFA7" w:rsidP="0A58605A">
      <w:pPr>
        <w:spacing w:before="60" w:after="0"/>
      </w:pPr>
      <w:r>
        <w:t>Agencies may collect additional data elements beyond HUD requirements if the data collection complies with these Policies and Procedures and applicable privacy and security requirements.</w:t>
      </w:r>
    </w:p>
    <w:p w14:paraId="16605A2F" w14:textId="4455AE23" w:rsidR="76C1AFA7" w:rsidRDefault="76C1AFA7" w:rsidP="0A58605A">
      <w:pPr>
        <w:spacing w:before="60" w:after="0"/>
      </w:pPr>
      <w:r>
        <w:t>Additional data collection must not delay, replace, or interfere with the collection of required HUD data elements.</w:t>
      </w:r>
    </w:p>
    <w:p w14:paraId="55A380C5" w14:textId="0864BF6F" w:rsidR="76C1AFA7" w:rsidRDefault="76C1AFA7" w:rsidP="0A58605A">
      <w:pPr>
        <w:spacing w:before="60" w:after="0"/>
      </w:pPr>
      <w:r>
        <w:t>Requests for additional fields or system changes must be submitted to the HMIS Lead Agency and approved before use.</w:t>
      </w:r>
    </w:p>
    <w:p w14:paraId="52837DCB" w14:textId="7809D3A1" w:rsidR="3DD1C7B8" w:rsidRDefault="3DD1C7B8" w:rsidP="0A58605A">
      <w:pPr>
        <w:spacing w:before="60" w:after="0"/>
      </w:pPr>
      <w:r>
        <w:t>Chronic Homelessness Data Elements</w:t>
      </w:r>
    </w:p>
    <w:p w14:paraId="089EBC50" w14:textId="163009C7" w:rsidR="3DD1C7B8" w:rsidRDefault="3DD1C7B8" w:rsidP="0A58605A">
      <w:pPr>
        <w:spacing w:before="60" w:after="0"/>
      </w:pPr>
      <w:r>
        <w:t>Refer to the current HUD HMIS Data Standards for complete definitions and collection instructions.</w:t>
      </w:r>
    </w:p>
    <w:p w14:paraId="328C3ADF" w14:textId="7CA4C9B0" w:rsidR="4478FF08" w:rsidRDefault="0B24E8BB" w:rsidP="0A58605A">
      <w:pPr>
        <w:spacing w:before="60" w:after="0"/>
      </w:pPr>
      <w:r>
        <w:t>Data Entry and Consistency</w:t>
      </w:r>
    </w:p>
    <w:p w14:paraId="07D3B317" w14:textId="0D51DF90" w:rsidR="76C1AFA7" w:rsidRDefault="76C1AFA7" w:rsidP="0A58605A">
      <w:pPr>
        <w:spacing w:before="60" w:after="0"/>
      </w:pPr>
      <w:r>
        <w:t>All HMIS users must enter data in accordance with the HUD HMIS Data Standards and Data Dictionary.</w:t>
      </w:r>
    </w:p>
    <w:p w14:paraId="46134864" w14:textId="32D4F7DF" w:rsidR="76C1AFA7" w:rsidRDefault="76C1AFA7" w:rsidP="0A58605A">
      <w:pPr>
        <w:spacing w:before="60" w:after="0"/>
      </w:pPr>
      <w:r>
        <w:t>Standard definitions and response options must be used. Data must be entered consistently across programs and agencies.</w:t>
      </w:r>
    </w:p>
    <w:p w14:paraId="4F1128D4" w14:textId="21D5BFC3" w:rsidR="76C1AFA7" w:rsidRDefault="76C1AFA7" w:rsidP="0A58605A">
      <w:pPr>
        <w:spacing w:before="60" w:after="0"/>
      </w:pPr>
      <w:r>
        <w:t>Duplicate client records must not be created. If duplicates are identified, they must be corrected in accordance with HMIS procedures.</w:t>
      </w:r>
    </w:p>
    <w:p w14:paraId="511C4406" w14:textId="7513C70E" w:rsidR="76C1AFA7" w:rsidRDefault="76C1AFA7" w:rsidP="0A58605A">
      <w:pPr>
        <w:spacing w:before="60" w:after="0"/>
      </w:pPr>
      <w:r>
        <w:t>All data entry must meet the timeliness and quality requirements defined in the Data Quality Plan.</w:t>
      </w:r>
    </w:p>
    <w:p w14:paraId="1ED2D7AA" w14:textId="66DF7F87" w:rsidR="4478FF08" w:rsidRDefault="0B24E8BB" w:rsidP="0A58605A">
      <w:pPr>
        <w:spacing w:before="60" w:after="0"/>
      </w:pPr>
      <w:r>
        <w:t>Documentation Requirements</w:t>
      </w:r>
    </w:p>
    <w:p w14:paraId="1DB92ECE" w14:textId="711BF44D" w:rsidR="76C1AFA7" w:rsidRDefault="76C1AFA7" w:rsidP="0A58605A">
      <w:pPr>
        <w:spacing w:before="60" w:after="0"/>
      </w:pPr>
      <w:r>
        <w:t xml:space="preserve">Data </w:t>
      </w:r>
      <w:proofErr w:type="gramStart"/>
      <w:r>
        <w:t>entered into</w:t>
      </w:r>
      <w:proofErr w:type="gramEnd"/>
      <w:r>
        <w:t xml:space="preserve"> HMIS must be supported by source documentation when required by program rules or funding sources.</w:t>
      </w:r>
    </w:p>
    <w:p w14:paraId="04FB4AD9" w14:textId="059D65A4" w:rsidR="76C1AFA7" w:rsidRDefault="76C1AFA7" w:rsidP="0A58605A">
      <w:pPr>
        <w:spacing w:before="60" w:after="0"/>
      </w:pPr>
      <w:r>
        <w:lastRenderedPageBreak/>
        <w:t xml:space="preserve">Agencies must maintain documentation in the client file, ensure it supports data </w:t>
      </w:r>
      <w:proofErr w:type="gramStart"/>
      <w:r>
        <w:t>entered into</w:t>
      </w:r>
      <w:proofErr w:type="gramEnd"/>
      <w:r>
        <w:t xml:space="preserve"> HMIS, and make it available for monitoring or audit upon request.</w:t>
      </w:r>
    </w:p>
    <w:p w14:paraId="5EEBBF58" w14:textId="52AADA96" w:rsidR="76C1AFA7" w:rsidRDefault="76C1AFA7" w:rsidP="0A58605A">
      <w:pPr>
        <w:spacing w:before="60" w:after="0"/>
      </w:pPr>
      <w:r>
        <w:t>Documentation requirements vary by funding source. Agencies are responsible for meeting all applicable federal and state requirements.</w:t>
      </w:r>
    </w:p>
    <w:p w14:paraId="4A3B058A" w14:textId="7EC46AC2" w:rsidR="01660101" w:rsidRDefault="01660101" w:rsidP="0A58605A">
      <w:pPr>
        <w:pStyle w:val="Heading1"/>
        <w:spacing w:line="276" w:lineRule="auto"/>
        <w:ind w:right="360"/>
        <w:rPr>
          <w:rFonts w:asciiTheme="minorHAnsi" w:eastAsiaTheme="minorEastAsia" w:hAnsiTheme="minorHAnsi" w:cstheme="minorBidi"/>
          <w:bCs w:val="0"/>
          <w:color w:val="auto"/>
          <w:szCs w:val="48"/>
        </w:rPr>
      </w:pPr>
      <w:r>
        <w:rPr>
          <w:rFonts w:asciiTheme="minorHAnsi" w:eastAsiaTheme="minorEastAsia" w:hAnsiTheme="minorHAnsi" w:cstheme="minorBidi"/>
          <w:bCs w:val="0"/>
          <w:color w:val="auto"/>
          <w:szCs w:val="48"/>
        </w:rPr>
        <w:lastRenderedPageBreak/>
        <w:t>Data Quality Scoring Rubric</w:t>
      </w:r>
    </w:p>
    <w:p w14:paraId="12BC2656" w14:textId="29F51DAD" w:rsidR="01660101" w:rsidRDefault="01660101" w:rsidP="0A58605A">
      <w:pPr>
        <w:spacing w:before="60" w:after="0"/>
      </w:pPr>
      <w:r>
        <w:t>Data quality performance is evaluated using the standards defined in the Data Quality Plan, including timeliness, completeness, accuracy, and consistency.</w:t>
      </w:r>
    </w:p>
    <w:p w14:paraId="4BF4B32E" w14:textId="14967D86" w:rsidR="01660101" w:rsidRDefault="01660101" w:rsidP="0A58605A">
      <w:pPr>
        <w:spacing w:before="60" w:after="0"/>
      </w:pPr>
      <w:r>
        <w:t>Scoring is based on agency performance against established benchmarks and is used to monitor compliance, identify issues, and guide training and technical assistance. The complete Data Quality Scoring Rubric, including acceptable rates for missing, "Client Doesn't Know," and "Client Refused" responses by Universal Data Element and project type, is maintained in Appendix A.</w:t>
      </w:r>
    </w:p>
    <w:p w14:paraId="75385953" w14:textId="0D5FDFAC" w:rsidR="01660101" w:rsidRDefault="01660101" w:rsidP="0A58605A">
      <w:pPr>
        <w:spacing w:before="60" w:after="0"/>
      </w:pPr>
      <w:r>
        <w:t>Scoring Criteria</w:t>
      </w:r>
    </w:p>
    <w:p w14:paraId="759F78BF" w14:textId="52532DB4" w:rsidR="01660101" w:rsidRDefault="01660101" w:rsidP="0A58605A">
      <w:pPr>
        <w:spacing w:before="60" w:after="0"/>
      </w:pPr>
      <w:r>
        <w:t>Data quality scores are calculated using required HMIS data elements, including Universal Data Elements and applicable Program-Specific Data Elements, in accordance with HUD HMIS Data Standards.</w:t>
      </w:r>
    </w:p>
    <w:p w14:paraId="6D75CD8E" w14:textId="63DF50BD" w:rsidR="01660101" w:rsidRDefault="01660101" w:rsidP="0A58605A">
      <w:pPr>
        <w:spacing w:before="60" w:after="0"/>
      </w:pPr>
      <w:r>
        <w:t xml:space="preserve">Scoring may include evaluation of key data elements related to homelessness history, prior living situation, and other required fields, depending on program type and reporting requirements. This includes the Chronic Homelessness Series (length of stay in prior living situation, approximate date homelessness started, number of times on streets/ES/Safe Haven, and total months homeless), which applies to </w:t>
      </w:r>
      <w:proofErr w:type="spellStart"/>
      <w:r>
        <w:t>HoH</w:t>
      </w:r>
      <w:proofErr w:type="spellEnd"/>
      <w:r>
        <w:t xml:space="preserve"> and Adults in PH, RRH, and PSH project types, and is tracked as part of data quality scoring</w:t>
      </w:r>
    </w:p>
    <w:p w14:paraId="1D4E0B09" w14:textId="009A6304" w:rsidR="01660101" w:rsidRDefault="01660101" w:rsidP="0A58605A">
      <w:pPr>
        <w:spacing w:before="60" w:after="0"/>
      </w:pPr>
      <w:r>
        <w:t>Application of Scores</w:t>
      </w:r>
    </w:p>
    <w:p w14:paraId="062B5E7E" w14:textId="77B516E7" w:rsidR="01660101" w:rsidRDefault="01660101" w:rsidP="0A58605A">
      <w:pPr>
        <w:spacing w:before="60" w:after="0"/>
      </w:pPr>
      <w:r>
        <w:t>Data quality scores are used by the HMIS Lead Agency to:</w:t>
      </w:r>
    </w:p>
    <w:p w14:paraId="360A603E" w14:textId="58581514" w:rsidR="01660101" w:rsidRDefault="01660101" w:rsidP="0A58605A">
      <w:pPr>
        <w:pStyle w:val="ListParagraph"/>
        <w:numPr>
          <w:ilvl w:val="0"/>
          <w:numId w:val="29"/>
        </w:numPr>
        <w:spacing w:before="60" w:after="0"/>
      </w:pPr>
      <w:r>
        <w:t xml:space="preserve">Monitor agency performance against established benchmarks </w:t>
      </w:r>
    </w:p>
    <w:p w14:paraId="08475C61" w14:textId="36D59865" w:rsidR="01660101" w:rsidRDefault="01660101" w:rsidP="0A58605A">
      <w:pPr>
        <w:pStyle w:val="ListParagraph"/>
        <w:numPr>
          <w:ilvl w:val="0"/>
          <w:numId w:val="29"/>
        </w:numPr>
        <w:spacing w:before="60" w:after="0"/>
      </w:pPr>
      <w:r>
        <w:t xml:space="preserve">Identify patterns of missing, inconsistent, or late data </w:t>
      </w:r>
    </w:p>
    <w:p w14:paraId="4860E540" w14:textId="2B2A6506" w:rsidR="01660101" w:rsidRDefault="01660101" w:rsidP="0A58605A">
      <w:pPr>
        <w:pStyle w:val="ListParagraph"/>
        <w:numPr>
          <w:ilvl w:val="0"/>
          <w:numId w:val="29"/>
        </w:numPr>
        <w:spacing w:before="60" w:after="0"/>
      </w:pPr>
      <w:r>
        <w:t xml:space="preserve">Determine the need for technical assistance or corrective action </w:t>
      </w:r>
    </w:p>
    <w:p w14:paraId="068AE28F" w14:textId="61CF8D3C" w:rsidR="01660101" w:rsidRDefault="01660101" w:rsidP="0A58605A">
      <w:pPr>
        <w:pStyle w:val="ListParagraph"/>
        <w:numPr>
          <w:ilvl w:val="0"/>
          <w:numId w:val="29"/>
        </w:numPr>
        <w:spacing w:before="60" w:after="0"/>
      </w:pPr>
      <w:r>
        <w:t xml:space="preserve">Support compliance with HMIS Policies and HUD requirements </w:t>
      </w:r>
    </w:p>
    <w:p w14:paraId="56FEBB50" w14:textId="77310590" w:rsidR="01660101" w:rsidRDefault="01660101" w:rsidP="0A58605A">
      <w:pPr>
        <w:spacing w:before="60" w:after="0"/>
      </w:pPr>
      <w:r>
        <w:t>Scores may be included in data quality reports and reviewed as part of ongoing monitoring.</w:t>
      </w:r>
    </w:p>
    <w:p w14:paraId="2014E3E9" w14:textId="01530B37" w:rsidR="01660101" w:rsidRDefault="01660101" w:rsidP="0A58605A">
      <w:pPr>
        <w:spacing w:before="60" w:after="0"/>
      </w:pPr>
      <w:r>
        <w:t>Agency Requirements</w:t>
      </w:r>
    </w:p>
    <w:p w14:paraId="1799E7BB" w14:textId="225031BD" w:rsidR="01660101" w:rsidRDefault="01660101" w:rsidP="0A58605A">
      <w:pPr>
        <w:spacing w:before="60" w:after="0"/>
      </w:pPr>
      <w:r>
        <w:t>Agencies must meet the data quality standards defined in the Data Quality Plan and correct any deficiencies identified through scoring or monitoring.</w:t>
      </w:r>
    </w:p>
    <w:p w14:paraId="1B4B648F" w14:textId="1F7D1C59" w:rsidR="01660101" w:rsidRDefault="2B0FA823" w:rsidP="0A58605A">
      <w:pPr>
        <w:spacing w:before="60" w:after="0"/>
      </w:pPr>
      <w:r>
        <w:t>Failure to meet established standards may result in corrective action under the Compliance and Enforcement section.</w:t>
      </w:r>
    </w:p>
    <w:p w14:paraId="48C9DD83" w14:textId="499A6827" w:rsidR="00920B44" w:rsidRDefault="58011738" w:rsidP="0A58605A">
      <w:pPr>
        <w:pStyle w:val="Heading2"/>
        <w:kinsoku w:val="0"/>
        <w:overflowPunct w:val="0"/>
        <w:spacing w:line="276" w:lineRule="auto"/>
        <w:ind w:right="888"/>
        <w:rPr>
          <w:rFonts w:asciiTheme="minorHAnsi" w:eastAsiaTheme="minorEastAsia" w:hAnsiTheme="minorHAnsi" w:cstheme="minorBidi"/>
          <w:bCs w:val="0"/>
          <w:color w:val="auto"/>
          <w:spacing w:val="-2"/>
          <w:szCs w:val="36"/>
        </w:rPr>
      </w:pPr>
      <w:r>
        <w:rPr>
          <w:rFonts w:asciiTheme="minorHAnsi" w:eastAsiaTheme="minorEastAsia" w:hAnsiTheme="minorHAnsi" w:cstheme="minorBidi"/>
          <w:bCs w:val="0"/>
          <w:color w:val="auto"/>
          <w:spacing w:val="-2"/>
          <w:szCs w:val="36"/>
        </w:rPr>
        <w:t>PROJECT SETUP, RENEWAL, &amp; CLOSURE</w:t>
      </w:r>
    </w:p>
    <w:p w14:paraId="69E22A67" w14:textId="77777777" w:rsidR="00F50E1C" w:rsidRPr="00F50E1C" w:rsidRDefault="00F50E1C" w:rsidP="0A58605A">
      <w:pPr>
        <w:pStyle w:val="BodyText"/>
        <w:kinsoku w:val="0"/>
        <w:overflowPunct w:val="0"/>
        <w:ind w:right="888"/>
        <w:rPr>
          <w:spacing w:val="-10"/>
        </w:rPr>
      </w:pPr>
      <w:r>
        <w:rPr>
          <w:spacing w:val="-10"/>
        </w:rPr>
        <w:t>A Project Setup, Renewal, and Closure Form (Project SRC Form) is required for new projects, renewals, and project closings. This form gathers information such as project funding source, target population(s), and beds, which allows the HMIS System Administrator to configure data collection appropriately for the CHO in the database.</w:t>
      </w:r>
    </w:p>
    <w:p w14:paraId="2481AB8E" w14:textId="77777777" w:rsidR="00F50E1C" w:rsidRPr="00F50E1C" w:rsidRDefault="00F50E1C" w:rsidP="0A58605A">
      <w:pPr>
        <w:pStyle w:val="BodyText"/>
        <w:kinsoku w:val="0"/>
        <w:overflowPunct w:val="0"/>
        <w:ind w:right="888"/>
        <w:rPr>
          <w:spacing w:val="-10"/>
        </w:rPr>
      </w:pPr>
      <w:r>
        <w:rPr>
          <w:spacing w:val="-10"/>
        </w:rPr>
        <w:t>CHOs are required to complete a Project SRC Form 30 days before any project opening, closure, or renewal.</w:t>
      </w:r>
    </w:p>
    <w:p w14:paraId="1D9F1CE9" w14:textId="77777777" w:rsidR="00F50E1C" w:rsidRPr="00F50E1C" w:rsidRDefault="00F50E1C" w:rsidP="0A58605A">
      <w:pPr>
        <w:pStyle w:val="BodyText"/>
        <w:kinsoku w:val="0"/>
        <w:overflowPunct w:val="0"/>
        <w:ind w:right="888"/>
        <w:rPr>
          <w:color w:val="4F81BD" w:themeColor="accent1"/>
          <w:spacing w:val="-10"/>
        </w:rPr>
      </w:pPr>
      <w:r>
        <w:rPr>
          <w:color w:val="4F81BD" w:themeColor="accent1"/>
          <w:spacing w:val="-10"/>
        </w:rPr>
        <w:t xml:space="preserve">For project closures, the Project SRC Form initiates the closure process rather than concluding it. Because exiting clients </w:t>
      </w:r>
      <w:proofErr w:type="gramStart"/>
      <w:r>
        <w:rPr>
          <w:color w:val="4F81BD" w:themeColor="accent1"/>
          <w:spacing w:val="-10"/>
        </w:rPr>
        <w:t>has</w:t>
      </w:r>
      <w:proofErr w:type="gramEnd"/>
      <w:r>
        <w:rPr>
          <w:color w:val="4F81BD" w:themeColor="accent1"/>
          <w:spacing w:val="-10"/>
        </w:rPr>
        <w:t xml:space="preserve"> direct implications for client records, continuity of services, and HUD reporting, clients should not be </w:t>
      </w:r>
      <w:proofErr w:type="gramStart"/>
      <w:r>
        <w:rPr>
          <w:color w:val="4F81BD" w:themeColor="accent1"/>
          <w:spacing w:val="-10"/>
        </w:rPr>
        <w:t>exited</w:t>
      </w:r>
      <w:proofErr w:type="gramEnd"/>
      <w:r>
        <w:rPr>
          <w:color w:val="4F81BD" w:themeColor="accent1"/>
          <w:spacing w:val="-10"/>
        </w:rPr>
        <w:t xml:space="preserve"> from the project before the HMIS team has been notified and a plan is in place. Upon receiving a closure request, the HMIS System Administration staff will meet with the CHO to develop a client exit plan covering all enrolled clients. Clients must then be </w:t>
      </w:r>
      <w:proofErr w:type="gramStart"/>
      <w:r>
        <w:rPr>
          <w:color w:val="4F81BD" w:themeColor="accent1"/>
          <w:spacing w:val="-10"/>
        </w:rPr>
        <w:t>exited</w:t>
      </w:r>
      <w:proofErr w:type="gramEnd"/>
      <w:r>
        <w:rPr>
          <w:color w:val="4F81BD" w:themeColor="accent1"/>
          <w:spacing w:val="-10"/>
        </w:rPr>
        <w:t xml:space="preserve"> from the project in accordance with that plan before the closure is finalized in the database. If a closure is requested without a completed Project SRC Form, the request will be returned to the CHO so the form and planning meeting can be completed first.</w:t>
      </w:r>
    </w:p>
    <w:p w14:paraId="7C24E491" w14:textId="77777777" w:rsidR="00F50E1C" w:rsidRPr="00F50E1C" w:rsidRDefault="00F50E1C" w:rsidP="0A58605A">
      <w:pPr>
        <w:pStyle w:val="BodyText"/>
        <w:kinsoku w:val="0"/>
        <w:overflowPunct w:val="0"/>
        <w:ind w:right="888"/>
        <w:rPr>
          <w:spacing w:val="-10"/>
        </w:rPr>
      </w:pPr>
      <w:r>
        <w:rPr>
          <w:spacing w:val="-10"/>
        </w:rPr>
        <w:lastRenderedPageBreak/>
        <w:t>The HMIS System Administration staff will assist in educating the CHOs on how to complete the form to best meet funder requirements.</w:t>
      </w:r>
    </w:p>
    <w:p w14:paraId="58C32D96" w14:textId="03BCCAE8" w:rsidR="005A6896" w:rsidRDefault="4E5119EE" w:rsidP="0A58605A">
      <w:pPr>
        <w:pStyle w:val="Heading2"/>
        <w:kinsoku w:val="0"/>
        <w:overflowPunct w:val="0"/>
        <w:spacing w:line="276" w:lineRule="auto"/>
        <w:ind w:right="888"/>
        <w:rPr>
          <w:rFonts w:asciiTheme="minorHAnsi" w:eastAsiaTheme="minorEastAsia" w:hAnsiTheme="minorHAnsi" w:cstheme="minorBidi"/>
          <w:bCs w:val="0"/>
          <w:color w:val="auto"/>
          <w:w w:val="90"/>
          <w:szCs w:val="36"/>
        </w:rPr>
      </w:pPr>
      <w:r>
        <w:rPr>
          <w:rFonts w:asciiTheme="minorHAnsi" w:eastAsiaTheme="minorEastAsia" w:hAnsiTheme="minorHAnsi" w:cstheme="minorBidi"/>
          <w:bCs w:val="0"/>
          <w:color w:val="auto"/>
          <w:w w:val="90"/>
          <w:szCs w:val="36"/>
        </w:rPr>
        <w:t>DOCUMENTATION REQUIREMENTS</w:t>
      </w:r>
    </w:p>
    <w:p w14:paraId="3D12C4A4" w14:textId="77777777" w:rsidR="003A17B3" w:rsidRPr="00E92509" w:rsidRDefault="41D4F6E5" w:rsidP="0A58605A">
      <w:pPr>
        <w:pStyle w:val="BodyText"/>
        <w:kinsoku w:val="0"/>
        <w:overflowPunct w:val="0"/>
        <w:ind w:right="888"/>
        <w:rPr>
          <w:spacing w:val="-10"/>
        </w:rPr>
      </w:pPr>
      <w:r>
        <w:rPr>
          <w:w w:val="90"/>
        </w:rPr>
        <w:t xml:space="preserve">Documentation Requirements </w:t>
      </w:r>
      <w:proofErr w:type="gramStart"/>
      <w:r>
        <w:rPr>
          <w:w w:val="90"/>
        </w:rPr>
        <w:t>includes</w:t>
      </w:r>
      <w:proofErr w:type="gramEnd"/>
      <w:r>
        <w:rPr>
          <w:w w:val="90"/>
        </w:rPr>
        <w:t xml:space="preserve"> files that are considered requirements for a project enrollment. CHO's are strongly encouraged to maintain </w:t>
      </w:r>
      <w:proofErr w:type="gramStart"/>
      <w:r>
        <w:rPr>
          <w:w w:val="90"/>
        </w:rPr>
        <w:t>any and all</w:t>
      </w:r>
      <w:proofErr w:type="gramEnd"/>
      <w:r>
        <w:rPr>
          <w:w w:val="90"/>
        </w:rPr>
        <w:t xml:space="preserve"> files in one secure place. Although each CHO has the discretion of</w:t>
      </w:r>
      <w:r>
        <w:rPr>
          <w:spacing w:val="-1"/>
          <w:w w:val="90"/>
        </w:rPr>
        <w:t xml:space="preserve"> </w:t>
      </w:r>
      <w:r>
        <w:rPr>
          <w:w w:val="90"/>
        </w:rPr>
        <w:t>choosing the secure place where they would like to house these</w:t>
      </w:r>
      <w:r>
        <w:rPr>
          <w:spacing w:val="-8"/>
          <w:w w:val="90"/>
        </w:rPr>
        <w:t xml:space="preserve"> </w:t>
      </w:r>
      <w:r>
        <w:rPr>
          <w:w w:val="90"/>
        </w:rPr>
        <w:t>documentation</w:t>
      </w:r>
      <w:r>
        <w:rPr>
          <w:spacing w:val="-8"/>
          <w:w w:val="90"/>
        </w:rPr>
        <w:t xml:space="preserve"> </w:t>
      </w:r>
      <w:r>
        <w:rPr>
          <w:w w:val="90"/>
        </w:rPr>
        <w:t>requirements</w:t>
      </w:r>
      <w:r>
        <w:rPr>
          <w:spacing w:val="-8"/>
          <w:w w:val="90"/>
        </w:rPr>
        <w:t xml:space="preserve"> </w:t>
      </w:r>
      <w:r>
        <w:rPr>
          <w:w w:val="90"/>
        </w:rPr>
        <w:t>for</w:t>
      </w:r>
      <w:r>
        <w:rPr>
          <w:spacing w:val="-8"/>
          <w:w w:val="90"/>
        </w:rPr>
        <w:t xml:space="preserve"> </w:t>
      </w:r>
      <w:r>
        <w:rPr>
          <w:w w:val="90"/>
        </w:rPr>
        <w:t>their</w:t>
      </w:r>
      <w:r>
        <w:rPr>
          <w:spacing w:val="-8"/>
          <w:w w:val="90"/>
        </w:rPr>
        <w:t xml:space="preserve"> </w:t>
      </w:r>
      <w:r>
        <w:rPr>
          <w:w w:val="90"/>
        </w:rPr>
        <w:t>eligible</w:t>
      </w:r>
      <w:r>
        <w:rPr>
          <w:spacing w:val="-8"/>
          <w:w w:val="90"/>
        </w:rPr>
        <w:t xml:space="preserve"> </w:t>
      </w:r>
      <w:r>
        <w:rPr>
          <w:w w:val="90"/>
        </w:rPr>
        <w:t>projects,</w:t>
      </w:r>
      <w:r>
        <w:rPr>
          <w:spacing w:val="-8"/>
          <w:w w:val="90"/>
        </w:rPr>
        <w:t xml:space="preserve"> </w:t>
      </w:r>
      <w:r>
        <w:rPr>
          <w:w w:val="90"/>
        </w:rPr>
        <w:t>it</w:t>
      </w:r>
      <w:r>
        <w:rPr>
          <w:spacing w:val="-8"/>
          <w:w w:val="90"/>
        </w:rPr>
        <w:t xml:space="preserve"> </w:t>
      </w:r>
      <w:r>
        <w:rPr>
          <w:w w:val="90"/>
        </w:rPr>
        <w:t>is</w:t>
      </w:r>
      <w:r>
        <w:rPr>
          <w:spacing w:val="-8"/>
          <w:w w:val="90"/>
        </w:rPr>
        <w:t xml:space="preserve"> </w:t>
      </w:r>
      <w:r>
        <w:rPr>
          <w:w w:val="90"/>
        </w:rPr>
        <w:t>strongly</w:t>
      </w:r>
      <w:r>
        <w:rPr>
          <w:spacing w:val="-8"/>
          <w:w w:val="90"/>
        </w:rPr>
        <w:t xml:space="preserve"> </w:t>
      </w:r>
      <w:r>
        <w:rPr>
          <w:w w:val="90"/>
        </w:rPr>
        <w:t>encouraged</w:t>
      </w:r>
      <w:r>
        <w:rPr>
          <w:spacing w:val="-8"/>
          <w:w w:val="90"/>
        </w:rPr>
        <w:t xml:space="preserve"> </w:t>
      </w:r>
      <w:r>
        <w:rPr>
          <w:w w:val="90"/>
        </w:rPr>
        <w:t>to</w:t>
      </w:r>
      <w:r>
        <w:rPr>
          <w:spacing w:val="-8"/>
          <w:w w:val="90"/>
        </w:rPr>
        <w:t xml:space="preserve"> </w:t>
      </w:r>
      <w:r>
        <w:rPr>
          <w:w w:val="90"/>
        </w:rPr>
        <w:t>house</w:t>
      </w:r>
      <w:r>
        <w:rPr>
          <w:spacing w:val="-8"/>
          <w:w w:val="90"/>
        </w:rPr>
        <w:t xml:space="preserve"> </w:t>
      </w:r>
      <w:r>
        <w:rPr>
          <w:w w:val="90"/>
        </w:rPr>
        <w:t>these documents</w:t>
      </w:r>
      <w:r>
        <w:rPr>
          <w:spacing w:val="-4"/>
          <w:w w:val="90"/>
        </w:rPr>
        <w:t xml:space="preserve"> </w:t>
      </w:r>
      <w:r>
        <w:rPr>
          <w:w w:val="90"/>
        </w:rPr>
        <w:t>within</w:t>
      </w:r>
      <w:r>
        <w:rPr>
          <w:spacing w:val="-4"/>
          <w:w w:val="90"/>
        </w:rPr>
        <w:t xml:space="preserve"> </w:t>
      </w:r>
      <w:r>
        <w:rPr>
          <w:w w:val="90"/>
        </w:rPr>
        <w:t>the</w:t>
      </w:r>
      <w:r>
        <w:rPr>
          <w:spacing w:val="-4"/>
          <w:w w:val="90"/>
        </w:rPr>
        <w:t xml:space="preserve"> </w:t>
      </w:r>
      <w:r>
        <w:rPr>
          <w:w w:val="90"/>
        </w:rPr>
        <w:t>HMIS</w:t>
      </w:r>
      <w:r>
        <w:rPr>
          <w:spacing w:val="-4"/>
          <w:w w:val="90"/>
        </w:rPr>
        <w:t xml:space="preserve"> </w:t>
      </w:r>
      <w:r>
        <w:rPr>
          <w:w w:val="90"/>
        </w:rPr>
        <w:t>System</w:t>
      </w:r>
      <w:r>
        <w:rPr>
          <w:spacing w:val="-4"/>
          <w:w w:val="90"/>
        </w:rPr>
        <w:t xml:space="preserve"> </w:t>
      </w:r>
      <w:r>
        <w:rPr>
          <w:w w:val="90"/>
        </w:rPr>
        <w:t>and</w:t>
      </w:r>
      <w:r>
        <w:rPr>
          <w:spacing w:val="-4"/>
          <w:w w:val="90"/>
        </w:rPr>
        <w:t xml:space="preserve"> </w:t>
      </w:r>
      <w:r>
        <w:rPr>
          <w:w w:val="90"/>
        </w:rPr>
        <w:t>enabled</w:t>
      </w:r>
      <w:r>
        <w:rPr>
          <w:spacing w:val="-4"/>
          <w:w w:val="90"/>
        </w:rPr>
        <w:t xml:space="preserve"> </w:t>
      </w:r>
      <w:r>
        <w:rPr>
          <w:w w:val="90"/>
        </w:rPr>
        <w:t>as</w:t>
      </w:r>
      <w:r>
        <w:rPr>
          <w:spacing w:val="-4"/>
          <w:w w:val="90"/>
        </w:rPr>
        <w:t xml:space="preserve"> </w:t>
      </w:r>
      <w:r>
        <w:rPr>
          <w:w w:val="90"/>
        </w:rPr>
        <w:t>Documentation</w:t>
      </w:r>
      <w:r>
        <w:rPr>
          <w:spacing w:val="-4"/>
          <w:w w:val="90"/>
        </w:rPr>
        <w:t xml:space="preserve"> </w:t>
      </w:r>
      <w:r>
        <w:rPr>
          <w:w w:val="90"/>
        </w:rPr>
        <w:t>Requirements.</w:t>
      </w:r>
      <w:r>
        <w:rPr>
          <w:spacing w:val="-4"/>
          <w:w w:val="90"/>
        </w:rPr>
        <w:t xml:space="preserve"> </w:t>
      </w:r>
      <w:r>
        <w:rPr>
          <w:w w:val="90"/>
        </w:rPr>
        <w:t>HMIS</w:t>
      </w:r>
      <w:r>
        <w:rPr>
          <w:spacing w:val="-4"/>
          <w:w w:val="90"/>
        </w:rPr>
        <w:t xml:space="preserve"> </w:t>
      </w:r>
      <w:r>
        <w:rPr>
          <w:w w:val="90"/>
        </w:rPr>
        <w:t>End</w:t>
      </w:r>
      <w:r>
        <w:rPr>
          <w:spacing w:val="-4"/>
          <w:w w:val="90"/>
        </w:rPr>
        <w:t xml:space="preserve"> </w:t>
      </w:r>
      <w:r>
        <w:rPr>
          <w:w w:val="90"/>
        </w:rPr>
        <w:t xml:space="preserve">users can then access a list of the required documents for enrollment when receiving referrals or </w:t>
      </w:r>
      <w:r>
        <w:rPr>
          <w:spacing w:val="-10"/>
        </w:rPr>
        <w:t>completing</w:t>
      </w:r>
      <w:r>
        <w:rPr>
          <w:spacing w:val="-5"/>
        </w:rPr>
        <w:t xml:space="preserve"> </w:t>
      </w:r>
      <w:r>
        <w:rPr>
          <w:spacing w:val="-10"/>
        </w:rPr>
        <w:t>program</w:t>
      </w:r>
      <w:r>
        <w:rPr>
          <w:spacing w:val="-5"/>
        </w:rPr>
        <w:t xml:space="preserve"> </w:t>
      </w:r>
      <w:r>
        <w:rPr>
          <w:spacing w:val="-10"/>
        </w:rPr>
        <w:t>enrollments.</w:t>
      </w:r>
    </w:p>
    <w:p w14:paraId="6670EC64" w14:textId="4F88CDB7" w:rsidR="00C0381D" w:rsidRPr="00E92509" w:rsidRDefault="2E88A3DF" w:rsidP="0A58605A">
      <w:pPr>
        <w:pStyle w:val="BodyText"/>
        <w:kinsoku w:val="0"/>
        <w:overflowPunct w:val="0"/>
        <w:ind w:right="751"/>
        <w:rPr>
          <w:w w:val="90"/>
        </w:rPr>
      </w:pPr>
      <w:r>
        <w:rPr>
          <w:spacing w:val="-2"/>
          <w:w w:val="90"/>
        </w:rPr>
        <w:t xml:space="preserve">CHO's have the responsibility to communicate any program documentation requirements that do not </w:t>
      </w:r>
      <w:r>
        <w:rPr>
          <w:w w:val="90"/>
        </w:rPr>
        <w:t xml:space="preserve">violate the privacy of the client, to the HMIS team by </w:t>
      </w:r>
      <w:r>
        <w:t xml:space="preserve">submitting a ticket. </w:t>
      </w:r>
      <w:r>
        <w:rPr>
          <w:color w:val="000000" w:themeColor="text1"/>
        </w:rPr>
        <w:t>This will allow the HMIS team to incorporate the documentation requirements into HMIS and the enrollment process. This process will promote honesty, accuracy, and consistency.</w:t>
      </w:r>
    </w:p>
    <w:p w14:paraId="276A5219" w14:textId="1165FBB7" w:rsidR="003A17B3" w:rsidRPr="00E92509" w:rsidRDefault="49C74D7F" w:rsidP="0A58605A">
      <w:pPr>
        <w:pStyle w:val="BodyText"/>
        <w:kinsoku w:val="0"/>
        <w:overflowPunct w:val="0"/>
        <w:ind w:right="888"/>
        <w:rPr>
          <w:w w:val="90"/>
        </w:rPr>
      </w:pPr>
      <w:r>
        <w:rPr>
          <w:w w:val="90"/>
        </w:rPr>
        <w:t>The</w:t>
      </w:r>
      <w:r>
        <w:rPr>
          <w:spacing w:val="-1"/>
          <w:w w:val="90"/>
        </w:rPr>
        <w:t xml:space="preserve"> </w:t>
      </w:r>
      <w:r>
        <w:rPr>
          <w:w w:val="90"/>
        </w:rPr>
        <w:t>HMIS</w:t>
      </w:r>
      <w:r>
        <w:rPr>
          <w:spacing w:val="-1"/>
          <w:w w:val="90"/>
        </w:rPr>
        <w:t xml:space="preserve"> </w:t>
      </w:r>
      <w:r>
        <w:rPr>
          <w:w w:val="90"/>
        </w:rPr>
        <w:t>System</w:t>
      </w:r>
      <w:r>
        <w:rPr>
          <w:spacing w:val="-1"/>
          <w:w w:val="90"/>
        </w:rPr>
        <w:t xml:space="preserve"> </w:t>
      </w:r>
      <w:r>
        <w:rPr>
          <w:w w:val="90"/>
        </w:rPr>
        <w:t>Administration</w:t>
      </w:r>
      <w:r>
        <w:rPr>
          <w:spacing w:val="-1"/>
          <w:w w:val="90"/>
        </w:rPr>
        <w:t xml:space="preserve"> </w:t>
      </w:r>
      <w:r>
        <w:rPr>
          <w:w w:val="90"/>
        </w:rPr>
        <w:t>staff</w:t>
      </w:r>
      <w:r>
        <w:rPr>
          <w:spacing w:val="-2"/>
          <w:w w:val="90"/>
        </w:rPr>
        <w:t xml:space="preserve"> </w:t>
      </w:r>
      <w:r>
        <w:rPr>
          <w:w w:val="90"/>
        </w:rPr>
        <w:t>will</w:t>
      </w:r>
      <w:r>
        <w:rPr>
          <w:spacing w:val="-1"/>
          <w:w w:val="90"/>
        </w:rPr>
        <w:t xml:space="preserve"> </w:t>
      </w:r>
      <w:r>
        <w:rPr>
          <w:w w:val="90"/>
        </w:rPr>
        <w:t>assist</w:t>
      </w:r>
      <w:r>
        <w:rPr>
          <w:spacing w:val="-1"/>
          <w:w w:val="90"/>
        </w:rPr>
        <w:t xml:space="preserve"> </w:t>
      </w:r>
      <w:r>
        <w:rPr>
          <w:w w:val="90"/>
        </w:rPr>
        <w:t>in</w:t>
      </w:r>
      <w:r>
        <w:rPr>
          <w:spacing w:val="-1"/>
          <w:w w:val="90"/>
        </w:rPr>
        <w:t xml:space="preserve"> </w:t>
      </w:r>
      <w:r>
        <w:rPr>
          <w:w w:val="90"/>
        </w:rPr>
        <w:t>educating</w:t>
      </w:r>
      <w:r>
        <w:rPr>
          <w:spacing w:val="-1"/>
          <w:w w:val="90"/>
        </w:rPr>
        <w:t xml:space="preserve"> </w:t>
      </w:r>
      <w:r>
        <w:rPr>
          <w:w w:val="90"/>
        </w:rPr>
        <w:t>the</w:t>
      </w:r>
      <w:r>
        <w:rPr>
          <w:spacing w:val="-1"/>
          <w:w w:val="90"/>
        </w:rPr>
        <w:t xml:space="preserve"> </w:t>
      </w:r>
      <w:r>
        <w:rPr>
          <w:w w:val="90"/>
        </w:rPr>
        <w:t>CHO's</w:t>
      </w:r>
      <w:r>
        <w:rPr>
          <w:spacing w:val="-1"/>
          <w:w w:val="90"/>
        </w:rPr>
        <w:t xml:space="preserve"> </w:t>
      </w:r>
      <w:r>
        <w:rPr>
          <w:w w:val="90"/>
        </w:rPr>
        <w:t>on</w:t>
      </w:r>
      <w:r>
        <w:rPr>
          <w:spacing w:val="-1"/>
          <w:w w:val="90"/>
        </w:rPr>
        <w:t xml:space="preserve"> </w:t>
      </w:r>
      <w:r>
        <w:rPr>
          <w:w w:val="90"/>
        </w:rPr>
        <w:t>how</w:t>
      </w:r>
      <w:r>
        <w:rPr>
          <w:spacing w:val="-1"/>
          <w:w w:val="90"/>
        </w:rPr>
        <w:t xml:space="preserve"> </w:t>
      </w:r>
      <w:r>
        <w:rPr>
          <w:w w:val="90"/>
        </w:rPr>
        <w:t>to</w:t>
      </w:r>
      <w:r>
        <w:rPr>
          <w:spacing w:val="-1"/>
          <w:w w:val="90"/>
        </w:rPr>
        <w:t xml:space="preserve"> </w:t>
      </w:r>
      <w:r>
        <w:rPr>
          <w:w w:val="90"/>
        </w:rPr>
        <w:t>enable</w:t>
      </w:r>
      <w:r>
        <w:rPr>
          <w:spacing w:val="-1"/>
          <w:w w:val="90"/>
        </w:rPr>
        <w:t xml:space="preserve"> </w:t>
      </w:r>
      <w:r>
        <w:rPr>
          <w:w w:val="90"/>
        </w:rPr>
        <w:t>these requirements in HMIS to best meet funder requirements.</w:t>
      </w:r>
    </w:p>
    <w:p w14:paraId="72A69C9B" w14:textId="343CE2E9" w:rsidR="00992125" w:rsidRPr="00E92509" w:rsidRDefault="49C74D7F" w:rsidP="0A58605A">
      <w:pPr>
        <w:pStyle w:val="BodyText"/>
        <w:kinsoku w:val="0"/>
        <w:overflowPunct w:val="0"/>
        <w:ind w:right="888"/>
        <w:rPr>
          <w:w w:val="90"/>
        </w:rPr>
      </w:pPr>
      <w:r>
        <w:rPr>
          <w:w w:val="90"/>
        </w:rPr>
        <w:t>Required Documents can include but are not limited to: Coordinated Entry Documentation, Certification of Homelessness Form, Documentation of Homelessness, Documentation of Chronic Homelessness, Documentation of Disability, Documentation of Other Eligibility Criteria, Proof of Income, Case Notes, Housing Stability Plan.</w:t>
      </w:r>
    </w:p>
    <w:p w14:paraId="580A552A" w14:textId="6F70CA33" w:rsidR="00992125" w:rsidRPr="00540246" w:rsidRDefault="6690216E" w:rsidP="0A58605A">
      <w:pPr>
        <w:pStyle w:val="Heading2"/>
        <w:kinsoku w:val="0"/>
        <w:overflowPunct w:val="0"/>
        <w:spacing w:line="276" w:lineRule="auto"/>
        <w:ind w:right="888"/>
        <w:rPr>
          <w:rFonts w:asciiTheme="minorHAnsi" w:eastAsiaTheme="minorEastAsia" w:hAnsiTheme="minorHAnsi" w:cstheme="minorBidi"/>
          <w:bCs w:val="0"/>
          <w:color w:val="auto"/>
          <w:w w:val="90"/>
          <w:szCs w:val="36"/>
        </w:rPr>
      </w:pPr>
      <w:r>
        <w:rPr>
          <w:rFonts w:asciiTheme="minorHAnsi" w:eastAsiaTheme="minorEastAsia" w:hAnsiTheme="minorHAnsi" w:cstheme="minorBidi"/>
          <w:bCs w:val="0"/>
          <w:color w:val="auto"/>
          <w:w w:val="90"/>
          <w:szCs w:val="36"/>
        </w:rPr>
        <w:t>OUTREACH MODULE</w:t>
      </w:r>
    </w:p>
    <w:p w14:paraId="4B451989" w14:textId="77777777" w:rsidR="00E92509" w:rsidRPr="00EE2D8F" w:rsidRDefault="4183B9FB" w:rsidP="0A58605A">
      <w:pPr>
        <w:pStyle w:val="BodyText"/>
        <w:kinsoku w:val="0"/>
        <w:overflowPunct w:val="0"/>
        <w:ind w:right="888"/>
        <w:rPr>
          <w:color w:val="548DD4" w:themeColor="text2" w:themeTint="99"/>
          <w:w w:val="90"/>
        </w:rPr>
      </w:pPr>
      <w:r>
        <w:rPr>
          <w:w w:val="90"/>
        </w:rPr>
        <w:t>The</w:t>
      </w:r>
      <w:r>
        <w:rPr>
          <w:spacing w:val="-3"/>
          <w:w w:val="90"/>
        </w:rPr>
        <w:t xml:space="preserve"> </w:t>
      </w:r>
      <w:r>
        <w:rPr>
          <w:w w:val="90"/>
        </w:rPr>
        <w:t>Outreach</w:t>
      </w:r>
      <w:r>
        <w:rPr>
          <w:spacing w:val="-3"/>
          <w:w w:val="90"/>
        </w:rPr>
        <w:t xml:space="preserve"> </w:t>
      </w:r>
      <w:r>
        <w:rPr>
          <w:w w:val="90"/>
        </w:rPr>
        <w:t>Module</w:t>
      </w:r>
      <w:r>
        <w:rPr>
          <w:spacing w:val="-3"/>
          <w:w w:val="90"/>
        </w:rPr>
        <w:t xml:space="preserve"> </w:t>
      </w:r>
      <w:r>
        <w:rPr>
          <w:w w:val="90"/>
        </w:rPr>
        <w:t>of</w:t>
      </w:r>
      <w:r>
        <w:rPr>
          <w:spacing w:val="-4"/>
          <w:w w:val="90"/>
        </w:rPr>
        <w:t xml:space="preserve"> </w:t>
      </w:r>
      <w:r>
        <w:rPr>
          <w:w w:val="90"/>
        </w:rPr>
        <w:t>HMIS</w:t>
      </w:r>
      <w:r>
        <w:rPr>
          <w:spacing w:val="-3"/>
          <w:w w:val="90"/>
        </w:rPr>
        <w:t xml:space="preserve"> </w:t>
      </w:r>
      <w:r>
        <w:rPr>
          <w:w w:val="90"/>
        </w:rPr>
        <w:t>houses</w:t>
      </w:r>
      <w:r>
        <w:rPr>
          <w:spacing w:val="-3"/>
          <w:w w:val="90"/>
        </w:rPr>
        <w:t xml:space="preserve"> </w:t>
      </w:r>
      <w:r>
        <w:rPr>
          <w:w w:val="90"/>
        </w:rPr>
        <w:t>client</w:t>
      </w:r>
      <w:r>
        <w:rPr>
          <w:spacing w:val="-3"/>
          <w:w w:val="90"/>
        </w:rPr>
        <w:t xml:space="preserve"> </w:t>
      </w:r>
      <w:r>
        <w:rPr>
          <w:w w:val="90"/>
        </w:rPr>
        <w:t>location</w:t>
      </w:r>
      <w:r>
        <w:rPr>
          <w:spacing w:val="-3"/>
          <w:w w:val="90"/>
        </w:rPr>
        <w:t xml:space="preserve"> </w:t>
      </w:r>
      <w:r>
        <w:rPr>
          <w:w w:val="90"/>
        </w:rPr>
        <w:t>data</w:t>
      </w:r>
      <w:r>
        <w:rPr>
          <w:spacing w:val="-3"/>
          <w:w w:val="90"/>
        </w:rPr>
        <w:t xml:space="preserve"> </w:t>
      </w:r>
      <w:r>
        <w:rPr>
          <w:w w:val="90"/>
        </w:rPr>
        <w:t>with</w:t>
      </w:r>
      <w:r>
        <w:rPr>
          <w:spacing w:val="-3"/>
          <w:w w:val="90"/>
        </w:rPr>
        <w:t xml:space="preserve"> </w:t>
      </w:r>
      <w:r>
        <w:rPr>
          <w:w w:val="90"/>
        </w:rPr>
        <w:t>the</w:t>
      </w:r>
      <w:r>
        <w:rPr>
          <w:spacing w:val="-3"/>
          <w:w w:val="90"/>
        </w:rPr>
        <w:t xml:space="preserve"> </w:t>
      </w:r>
      <w:r>
        <w:rPr>
          <w:w w:val="90"/>
        </w:rPr>
        <w:t>ability</w:t>
      </w:r>
      <w:r>
        <w:rPr>
          <w:spacing w:val="-3"/>
          <w:w w:val="90"/>
        </w:rPr>
        <w:t xml:space="preserve"> </w:t>
      </w:r>
      <w:r>
        <w:rPr>
          <w:w w:val="90"/>
        </w:rPr>
        <w:t>to</w:t>
      </w:r>
      <w:r>
        <w:rPr>
          <w:spacing w:val="-3"/>
          <w:w w:val="90"/>
        </w:rPr>
        <w:t xml:space="preserve"> </w:t>
      </w:r>
      <w:r>
        <w:rPr>
          <w:w w:val="90"/>
        </w:rPr>
        <w:t>view,</w:t>
      </w:r>
      <w:r>
        <w:rPr>
          <w:spacing w:val="-3"/>
          <w:w w:val="90"/>
        </w:rPr>
        <w:t xml:space="preserve"> </w:t>
      </w:r>
      <w:r>
        <w:rPr>
          <w:w w:val="90"/>
        </w:rPr>
        <w:t>edit</w:t>
      </w:r>
      <w:r>
        <w:rPr>
          <w:spacing w:val="-3"/>
          <w:w w:val="90"/>
        </w:rPr>
        <w:t xml:space="preserve"> </w:t>
      </w:r>
      <w:r>
        <w:rPr>
          <w:w w:val="90"/>
        </w:rPr>
        <w:t>and</w:t>
      </w:r>
      <w:r>
        <w:rPr>
          <w:spacing w:val="-3"/>
          <w:w w:val="90"/>
        </w:rPr>
        <w:t xml:space="preserve"> </w:t>
      </w:r>
      <w:r>
        <w:rPr>
          <w:w w:val="90"/>
        </w:rPr>
        <w:t xml:space="preserve">interact with </w:t>
      </w:r>
      <w:proofErr w:type="gramStart"/>
      <w:r>
        <w:rPr>
          <w:w w:val="90"/>
        </w:rPr>
        <w:t>the location</w:t>
      </w:r>
      <w:proofErr w:type="gramEnd"/>
      <w:r>
        <w:rPr>
          <w:w w:val="90"/>
        </w:rPr>
        <w:t xml:space="preserve"> information. The Outreach Module is important for reviewing, analyzing, and reporting outreach activity, client geolocations, and encampments. The </w:t>
      </w:r>
      <w:proofErr w:type="gramStart"/>
      <w:r>
        <w:rPr>
          <w:w w:val="90"/>
        </w:rPr>
        <w:t>ultimate goal</w:t>
      </w:r>
      <w:proofErr w:type="gramEnd"/>
      <w:r>
        <w:rPr>
          <w:w w:val="90"/>
        </w:rPr>
        <w:t xml:space="preserve"> is to locate unsheltered clients with ease and provide the necessary services. </w:t>
      </w:r>
      <w:r>
        <w:rPr>
          <w:color w:val="548DD4" w:themeColor="text2" w:themeTint="99"/>
          <w:w w:val="90"/>
        </w:rPr>
        <w:t>The Outreach Module is utilized by the Kansas Balance of State Continuum of Care; however, it is not presently in use within the Johnson County Continuum of Care.</w:t>
      </w:r>
    </w:p>
    <w:p w14:paraId="1FC70855" w14:textId="77777777" w:rsidR="0023363B" w:rsidRPr="00EE2D8F" w:rsidRDefault="7A9E9D3A" w:rsidP="0A58605A">
      <w:pPr>
        <w:pStyle w:val="BodyText"/>
        <w:kinsoku w:val="0"/>
        <w:overflowPunct w:val="0"/>
        <w:ind w:right="888"/>
        <w:rPr>
          <w:spacing w:val="-10"/>
        </w:rPr>
      </w:pPr>
      <w:r>
        <w:rPr>
          <w:w w:val="90"/>
        </w:rPr>
        <w:t>When</w:t>
      </w:r>
      <w:r>
        <w:rPr>
          <w:spacing w:val="-8"/>
          <w:w w:val="90"/>
        </w:rPr>
        <w:t xml:space="preserve"> </w:t>
      </w:r>
      <w:r>
        <w:rPr>
          <w:w w:val="90"/>
        </w:rPr>
        <w:t>HMIS</w:t>
      </w:r>
      <w:r>
        <w:rPr>
          <w:spacing w:val="-8"/>
          <w:w w:val="90"/>
        </w:rPr>
        <w:t xml:space="preserve"> </w:t>
      </w:r>
      <w:r>
        <w:rPr>
          <w:w w:val="90"/>
        </w:rPr>
        <w:t>end</w:t>
      </w:r>
      <w:r>
        <w:rPr>
          <w:spacing w:val="-8"/>
          <w:w w:val="90"/>
        </w:rPr>
        <w:t xml:space="preserve"> </w:t>
      </w:r>
      <w:r>
        <w:rPr>
          <w:w w:val="90"/>
        </w:rPr>
        <w:t>users</w:t>
      </w:r>
      <w:r>
        <w:rPr>
          <w:spacing w:val="-8"/>
          <w:w w:val="90"/>
        </w:rPr>
        <w:t xml:space="preserve"> </w:t>
      </w:r>
      <w:r>
        <w:rPr>
          <w:w w:val="90"/>
        </w:rPr>
        <w:t>identify</w:t>
      </w:r>
      <w:r>
        <w:rPr>
          <w:spacing w:val="-8"/>
          <w:w w:val="90"/>
        </w:rPr>
        <w:t xml:space="preserve"> </w:t>
      </w:r>
      <w:r>
        <w:rPr>
          <w:w w:val="90"/>
        </w:rPr>
        <w:t>households</w:t>
      </w:r>
      <w:r>
        <w:rPr>
          <w:spacing w:val="-8"/>
          <w:w w:val="90"/>
        </w:rPr>
        <w:t xml:space="preserve"> </w:t>
      </w:r>
      <w:r>
        <w:rPr>
          <w:w w:val="90"/>
        </w:rPr>
        <w:t>who</w:t>
      </w:r>
      <w:r>
        <w:rPr>
          <w:spacing w:val="-8"/>
          <w:w w:val="90"/>
        </w:rPr>
        <w:t xml:space="preserve"> </w:t>
      </w:r>
      <w:r>
        <w:rPr>
          <w:w w:val="90"/>
        </w:rPr>
        <w:t>are</w:t>
      </w:r>
      <w:r>
        <w:rPr>
          <w:spacing w:val="-8"/>
          <w:w w:val="90"/>
        </w:rPr>
        <w:t xml:space="preserve"> </w:t>
      </w:r>
      <w:r>
        <w:rPr>
          <w:w w:val="90"/>
        </w:rPr>
        <w:t>unsheltered,</w:t>
      </w:r>
      <w:r>
        <w:rPr>
          <w:spacing w:val="-8"/>
          <w:w w:val="90"/>
        </w:rPr>
        <w:t xml:space="preserve"> </w:t>
      </w:r>
      <w:r>
        <w:rPr>
          <w:w w:val="90"/>
        </w:rPr>
        <w:t>the</w:t>
      </w:r>
      <w:r>
        <w:rPr>
          <w:spacing w:val="-8"/>
          <w:w w:val="90"/>
        </w:rPr>
        <w:t xml:space="preserve"> </w:t>
      </w:r>
      <w:r>
        <w:rPr>
          <w:w w:val="90"/>
        </w:rPr>
        <w:t>end</w:t>
      </w:r>
      <w:r>
        <w:rPr>
          <w:spacing w:val="-8"/>
          <w:w w:val="90"/>
        </w:rPr>
        <w:t xml:space="preserve"> </w:t>
      </w:r>
      <w:r>
        <w:rPr>
          <w:w w:val="90"/>
        </w:rPr>
        <w:t>user</w:t>
      </w:r>
      <w:r>
        <w:rPr>
          <w:spacing w:val="-8"/>
          <w:w w:val="90"/>
        </w:rPr>
        <w:t xml:space="preserve"> </w:t>
      </w:r>
      <w:r>
        <w:rPr>
          <w:w w:val="90"/>
        </w:rPr>
        <w:t>connects</w:t>
      </w:r>
      <w:r>
        <w:rPr>
          <w:spacing w:val="-8"/>
          <w:w w:val="90"/>
        </w:rPr>
        <w:t xml:space="preserve"> </w:t>
      </w:r>
      <w:r>
        <w:rPr>
          <w:w w:val="90"/>
        </w:rPr>
        <w:t>the</w:t>
      </w:r>
      <w:r>
        <w:rPr>
          <w:spacing w:val="-8"/>
          <w:w w:val="90"/>
        </w:rPr>
        <w:t xml:space="preserve"> </w:t>
      </w:r>
      <w:r>
        <w:rPr>
          <w:w w:val="90"/>
        </w:rPr>
        <w:t>household by adding a physical location. Encampments can be added to identify a place where one or more individuals</w:t>
      </w:r>
      <w:r>
        <w:rPr>
          <w:spacing w:val="-10"/>
          <w:w w:val="90"/>
        </w:rPr>
        <w:t xml:space="preserve"> </w:t>
      </w:r>
      <w:r>
        <w:rPr>
          <w:w w:val="90"/>
        </w:rPr>
        <w:t>stay</w:t>
      </w:r>
      <w:r>
        <w:rPr>
          <w:spacing w:val="-10"/>
          <w:w w:val="90"/>
        </w:rPr>
        <w:t xml:space="preserve"> </w:t>
      </w:r>
      <w:r>
        <w:rPr>
          <w:w w:val="90"/>
        </w:rPr>
        <w:t>for</w:t>
      </w:r>
      <w:r>
        <w:rPr>
          <w:spacing w:val="-10"/>
          <w:w w:val="90"/>
        </w:rPr>
        <w:t xml:space="preserve"> </w:t>
      </w:r>
      <w:r>
        <w:rPr>
          <w:w w:val="90"/>
        </w:rPr>
        <w:t>a</w:t>
      </w:r>
      <w:r>
        <w:rPr>
          <w:spacing w:val="-9"/>
          <w:w w:val="90"/>
        </w:rPr>
        <w:t xml:space="preserve"> </w:t>
      </w:r>
      <w:r>
        <w:rPr>
          <w:w w:val="90"/>
        </w:rPr>
        <w:t>continuous</w:t>
      </w:r>
      <w:r>
        <w:rPr>
          <w:spacing w:val="-10"/>
          <w:w w:val="90"/>
        </w:rPr>
        <w:t xml:space="preserve"> </w:t>
      </w:r>
      <w:r>
        <w:rPr>
          <w:w w:val="90"/>
        </w:rPr>
        <w:t>time</w:t>
      </w:r>
      <w:r>
        <w:rPr>
          <w:spacing w:val="-10"/>
          <w:w w:val="90"/>
        </w:rPr>
        <w:t xml:space="preserve"> </w:t>
      </w:r>
      <w:r>
        <w:rPr>
          <w:w w:val="90"/>
        </w:rPr>
        <w:t>that</w:t>
      </w:r>
      <w:r>
        <w:rPr>
          <w:spacing w:val="-10"/>
          <w:w w:val="90"/>
        </w:rPr>
        <w:t xml:space="preserve"> </w:t>
      </w:r>
      <w:r>
        <w:rPr>
          <w:w w:val="90"/>
        </w:rPr>
        <w:t>includes</w:t>
      </w:r>
      <w:r>
        <w:rPr>
          <w:spacing w:val="-9"/>
          <w:w w:val="90"/>
        </w:rPr>
        <w:t xml:space="preserve"> </w:t>
      </w:r>
      <w:r>
        <w:rPr>
          <w:w w:val="90"/>
        </w:rPr>
        <w:t>temporary</w:t>
      </w:r>
      <w:r>
        <w:rPr>
          <w:spacing w:val="-10"/>
          <w:w w:val="90"/>
        </w:rPr>
        <w:t xml:space="preserve"> </w:t>
      </w:r>
      <w:r>
        <w:rPr>
          <w:w w:val="90"/>
        </w:rPr>
        <w:t>or</w:t>
      </w:r>
      <w:r>
        <w:rPr>
          <w:spacing w:val="-10"/>
          <w:w w:val="90"/>
        </w:rPr>
        <w:t xml:space="preserve"> </w:t>
      </w:r>
      <w:r>
        <w:rPr>
          <w:w w:val="90"/>
        </w:rPr>
        <w:t>permanent</w:t>
      </w:r>
      <w:r>
        <w:rPr>
          <w:spacing w:val="-10"/>
          <w:w w:val="90"/>
        </w:rPr>
        <w:t xml:space="preserve"> </w:t>
      </w:r>
      <w:r>
        <w:rPr>
          <w:w w:val="90"/>
        </w:rPr>
        <w:t>structures</w:t>
      </w:r>
      <w:r>
        <w:rPr>
          <w:spacing w:val="-9"/>
          <w:w w:val="90"/>
        </w:rPr>
        <w:t xml:space="preserve"> </w:t>
      </w:r>
      <w:r>
        <w:rPr>
          <w:w w:val="90"/>
        </w:rPr>
        <w:t>and</w:t>
      </w:r>
      <w:r>
        <w:rPr>
          <w:spacing w:val="-10"/>
          <w:w w:val="90"/>
        </w:rPr>
        <w:t xml:space="preserve"> </w:t>
      </w:r>
      <w:r>
        <w:rPr>
          <w:w w:val="90"/>
        </w:rPr>
        <w:t>personal belongings.</w:t>
      </w:r>
      <w:r>
        <w:rPr>
          <w:spacing w:val="-6"/>
          <w:w w:val="90"/>
        </w:rPr>
        <w:t xml:space="preserve"> </w:t>
      </w:r>
      <w:r>
        <w:rPr>
          <w:w w:val="90"/>
        </w:rPr>
        <w:t>This</w:t>
      </w:r>
      <w:r>
        <w:rPr>
          <w:spacing w:val="-6"/>
          <w:w w:val="90"/>
        </w:rPr>
        <w:t xml:space="preserve"> </w:t>
      </w:r>
      <w:r>
        <w:rPr>
          <w:w w:val="90"/>
        </w:rPr>
        <w:t>may</w:t>
      </w:r>
      <w:r>
        <w:rPr>
          <w:spacing w:val="-6"/>
          <w:w w:val="90"/>
        </w:rPr>
        <w:t xml:space="preserve"> </w:t>
      </w:r>
      <w:r>
        <w:rPr>
          <w:w w:val="90"/>
        </w:rPr>
        <w:t>include</w:t>
      </w:r>
      <w:r>
        <w:rPr>
          <w:spacing w:val="-6"/>
          <w:w w:val="90"/>
        </w:rPr>
        <w:t xml:space="preserve"> </w:t>
      </w:r>
      <w:r>
        <w:rPr>
          <w:w w:val="90"/>
        </w:rPr>
        <w:t>an</w:t>
      </w:r>
      <w:r>
        <w:rPr>
          <w:spacing w:val="-6"/>
          <w:w w:val="90"/>
        </w:rPr>
        <w:t xml:space="preserve"> </w:t>
      </w:r>
      <w:r>
        <w:rPr>
          <w:w w:val="90"/>
        </w:rPr>
        <w:t>outdoor</w:t>
      </w:r>
      <w:r>
        <w:rPr>
          <w:spacing w:val="-6"/>
          <w:w w:val="90"/>
        </w:rPr>
        <w:t xml:space="preserve"> </w:t>
      </w:r>
      <w:r>
        <w:rPr>
          <w:w w:val="90"/>
        </w:rPr>
        <w:t>location</w:t>
      </w:r>
      <w:r>
        <w:rPr>
          <w:spacing w:val="-6"/>
          <w:w w:val="90"/>
        </w:rPr>
        <w:t xml:space="preserve"> </w:t>
      </w:r>
      <w:r>
        <w:rPr>
          <w:w w:val="90"/>
        </w:rPr>
        <w:t>or</w:t>
      </w:r>
      <w:r>
        <w:rPr>
          <w:spacing w:val="-6"/>
          <w:w w:val="90"/>
        </w:rPr>
        <w:t xml:space="preserve"> </w:t>
      </w:r>
      <w:r>
        <w:rPr>
          <w:w w:val="90"/>
        </w:rPr>
        <w:t>other</w:t>
      </w:r>
      <w:r>
        <w:rPr>
          <w:spacing w:val="-6"/>
          <w:w w:val="90"/>
        </w:rPr>
        <w:t xml:space="preserve"> </w:t>
      </w:r>
      <w:r>
        <w:rPr>
          <w:w w:val="90"/>
        </w:rPr>
        <w:t>conditions</w:t>
      </w:r>
      <w:r>
        <w:rPr>
          <w:spacing w:val="-6"/>
          <w:w w:val="90"/>
        </w:rPr>
        <w:t xml:space="preserve"> </w:t>
      </w:r>
      <w:r>
        <w:rPr>
          <w:w w:val="90"/>
        </w:rPr>
        <w:t>meeting</w:t>
      </w:r>
      <w:r>
        <w:rPr>
          <w:spacing w:val="-6"/>
          <w:w w:val="90"/>
        </w:rPr>
        <w:t xml:space="preserve"> </w:t>
      </w:r>
      <w:r>
        <w:rPr>
          <w:w w:val="90"/>
        </w:rPr>
        <w:t>the</w:t>
      </w:r>
      <w:r>
        <w:rPr>
          <w:spacing w:val="-6"/>
          <w:w w:val="90"/>
        </w:rPr>
        <w:t xml:space="preserve"> </w:t>
      </w:r>
      <w:r>
        <w:rPr>
          <w:w w:val="90"/>
        </w:rPr>
        <w:t>definition</w:t>
      </w:r>
      <w:r>
        <w:rPr>
          <w:spacing w:val="-6"/>
          <w:w w:val="90"/>
        </w:rPr>
        <w:t xml:space="preserve"> </w:t>
      </w:r>
      <w:r>
        <w:rPr>
          <w:w w:val="90"/>
        </w:rPr>
        <w:t>of</w:t>
      </w:r>
      <w:r>
        <w:rPr>
          <w:spacing w:val="-6"/>
          <w:w w:val="90"/>
        </w:rPr>
        <w:t xml:space="preserve"> </w:t>
      </w:r>
      <w:r>
        <w:rPr>
          <w:w w:val="90"/>
        </w:rPr>
        <w:t xml:space="preserve">“place </w:t>
      </w:r>
      <w:r>
        <w:rPr>
          <w:spacing w:val="-10"/>
        </w:rPr>
        <w:t>not</w:t>
      </w:r>
      <w:r>
        <w:rPr>
          <w:spacing w:val="-7"/>
        </w:rPr>
        <w:t xml:space="preserve"> </w:t>
      </w:r>
      <w:r>
        <w:rPr>
          <w:spacing w:val="-10"/>
        </w:rPr>
        <w:t>meant</w:t>
      </w:r>
      <w:r>
        <w:rPr>
          <w:spacing w:val="-6"/>
        </w:rPr>
        <w:t xml:space="preserve"> </w:t>
      </w:r>
      <w:r>
        <w:rPr>
          <w:spacing w:val="-10"/>
        </w:rPr>
        <w:t>for</w:t>
      </w:r>
      <w:r>
        <w:rPr>
          <w:spacing w:val="-6"/>
        </w:rPr>
        <w:t xml:space="preserve"> </w:t>
      </w:r>
      <w:r>
        <w:rPr>
          <w:spacing w:val="-10"/>
        </w:rPr>
        <w:t>human</w:t>
      </w:r>
      <w:r>
        <w:rPr>
          <w:spacing w:val="-6"/>
        </w:rPr>
        <w:t xml:space="preserve"> </w:t>
      </w:r>
      <w:r>
        <w:rPr>
          <w:spacing w:val="-10"/>
        </w:rPr>
        <w:t>habitation.”</w:t>
      </w:r>
    </w:p>
    <w:p w14:paraId="42E917CE" w14:textId="77777777" w:rsidR="00CF71BB" w:rsidRPr="00EE2D8F" w:rsidRDefault="277BD088" w:rsidP="0A58605A">
      <w:pPr>
        <w:pStyle w:val="BodyText"/>
        <w:kinsoku w:val="0"/>
        <w:overflowPunct w:val="0"/>
        <w:ind w:right="961"/>
        <w:rPr>
          <w:w w:val="90"/>
        </w:rPr>
      </w:pPr>
      <w:r>
        <w:rPr>
          <w:w w:val="90"/>
        </w:rPr>
        <w:t>The</w:t>
      </w:r>
      <w:r>
        <w:rPr>
          <w:spacing w:val="-10"/>
          <w:w w:val="90"/>
        </w:rPr>
        <w:t xml:space="preserve"> </w:t>
      </w:r>
      <w:r>
        <w:rPr>
          <w:w w:val="90"/>
        </w:rPr>
        <w:t>street</w:t>
      </w:r>
      <w:r>
        <w:rPr>
          <w:spacing w:val="-10"/>
          <w:w w:val="90"/>
        </w:rPr>
        <w:t xml:space="preserve"> </w:t>
      </w:r>
      <w:r>
        <w:rPr>
          <w:w w:val="90"/>
        </w:rPr>
        <w:t>outreach</w:t>
      </w:r>
      <w:r>
        <w:rPr>
          <w:spacing w:val="-10"/>
          <w:w w:val="90"/>
        </w:rPr>
        <w:t xml:space="preserve"> </w:t>
      </w:r>
      <w:r>
        <w:rPr>
          <w:w w:val="90"/>
        </w:rPr>
        <w:t>map</w:t>
      </w:r>
      <w:r>
        <w:rPr>
          <w:spacing w:val="-9"/>
          <w:w w:val="90"/>
        </w:rPr>
        <w:t xml:space="preserve"> </w:t>
      </w:r>
      <w:r>
        <w:rPr>
          <w:w w:val="90"/>
        </w:rPr>
        <w:t>module</w:t>
      </w:r>
      <w:r>
        <w:rPr>
          <w:spacing w:val="-10"/>
          <w:w w:val="90"/>
        </w:rPr>
        <w:t xml:space="preserve"> </w:t>
      </w:r>
      <w:r>
        <w:rPr>
          <w:w w:val="90"/>
        </w:rPr>
        <w:t>can</w:t>
      </w:r>
      <w:r>
        <w:rPr>
          <w:spacing w:val="-10"/>
          <w:w w:val="90"/>
        </w:rPr>
        <w:t xml:space="preserve"> </w:t>
      </w:r>
      <w:r>
        <w:rPr>
          <w:w w:val="90"/>
        </w:rPr>
        <w:t>be</w:t>
      </w:r>
      <w:r>
        <w:rPr>
          <w:spacing w:val="-10"/>
          <w:w w:val="90"/>
        </w:rPr>
        <w:t xml:space="preserve"> </w:t>
      </w:r>
      <w:r>
        <w:rPr>
          <w:w w:val="90"/>
        </w:rPr>
        <w:t>utilized</w:t>
      </w:r>
      <w:r>
        <w:rPr>
          <w:spacing w:val="-9"/>
          <w:w w:val="90"/>
        </w:rPr>
        <w:t xml:space="preserve"> </w:t>
      </w:r>
      <w:r>
        <w:rPr>
          <w:w w:val="90"/>
        </w:rPr>
        <w:t>outside</w:t>
      </w:r>
      <w:r>
        <w:rPr>
          <w:spacing w:val="-10"/>
          <w:w w:val="90"/>
        </w:rPr>
        <w:t xml:space="preserve"> </w:t>
      </w:r>
      <w:r>
        <w:rPr>
          <w:w w:val="90"/>
        </w:rPr>
        <w:t>of</w:t>
      </w:r>
      <w:r>
        <w:rPr>
          <w:spacing w:val="-10"/>
          <w:w w:val="90"/>
        </w:rPr>
        <w:t xml:space="preserve"> </w:t>
      </w:r>
      <w:r>
        <w:rPr>
          <w:w w:val="90"/>
        </w:rPr>
        <w:t>housing</w:t>
      </w:r>
      <w:r>
        <w:rPr>
          <w:spacing w:val="-10"/>
          <w:w w:val="90"/>
        </w:rPr>
        <w:t xml:space="preserve"> </w:t>
      </w:r>
      <w:r>
        <w:rPr>
          <w:w w:val="90"/>
        </w:rPr>
        <w:t>program</w:t>
      </w:r>
      <w:r>
        <w:rPr>
          <w:spacing w:val="-9"/>
          <w:w w:val="90"/>
        </w:rPr>
        <w:t xml:space="preserve"> </w:t>
      </w:r>
      <w:r>
        <w:rPr>
          <w:w w:val="90"/>
        </w:rPr>
        <w:t>enrollments,</w:t>
      </w:r>
      <w:r>
        <w:rPr>
          <w:spacing w:val="-10"/>
          <w:w w:val="90"/>
        </w:rPr>
        <w:t xml:space="preserve"> </w:t>
      </w:r>
      <w:r>
        <w:rPr>
          <w:w w:val="90"/>
        </w:rPr>
        <w:t>while</w:t>
      </w:r>
      <w:r>
        <w:rPr>
          <w:spacing w:val="-10"/>
          <w:w w:val="90"/>
        </w:rPr>
        <w:t xml:space="preserve"> </w:t>
      </w:r>
      <w:r>
        <w:rPr>
          <w:w w:val="90"/>
        </w:rPr>
        <w:t>not the preferred method, it can be used for households that refuse entry into projects.</w:t>
      </w:r>
    </w:p>
    <w:p w14:paraId="09AA8975" w14:textId="6854B77F" w:rsidR="00EE2D8F" w:rsidRDefault="1F713DDB" w:rsidP="0A58605A">
      <w:pPr>
        <w:pStyle w:val="BodyText"/>
        <w:kinsoku w:val="0"/>
        <w:overflowPunct w:val="0"/>
        <w:ind w:right="888"/>
      </w:pPr>
      <w:r>
        <w:rPr>
          <w:w w:val="90"/>
        </w:rPr>
        <w:t>Client</w:t>
      </w:r>
      <w:r>
        <w:rPr>
          <w:spacing w:val="-5"/>
          <w:w w:val="90"/>
        </w:rPr>
        <w:t xml:space="preserve"> </w:t>
      </w:r>
      <w:r>
        <w:rPr>
          <w:w w:val="90"/>
        </w:rPr>
        <w:t>location</w:t>
      </w:r>
      <w:r>
        <w:rPr>
          <w:spacing w:val="-5"/>
          <w:w w:val="90"/>
        </w:rPr>
        <w:t xml:space="preserve"> </w:t>
      </w:r>
      <w:r>
        <w:rPr>
          <w:w w:val="90"/>
        </w:rPr>
        <w:t>information</w:t>
      </w:r>
      <w:r>
        <w:rPr>
          <w:spacing w:val="-5"/>
          <w:w w:val="90"/>
        </w:rPr>
        <w:t xml:space="preserve"> </w:t>
      </w:r>
      <w:r>
        <w:rPr>
          <w:w w:val="90"/>
        </w:rPr>
        <w:t>collected</w:t>
      </w:r>
      <w:r>
        <w:rPr>
          <w:spacing w:val="-5"/>
          <w:w w:val="90"/>
        </w:rPr>
        <w:t xml:space="preserve"> </w:t>
      </w:r>
      <w:r>
        <w:rPr>
          <w:w w:val="90"/>
        </w:rPr>
        <w:t>from</w:t>
      </w:r>
      <w:r>
        <w:rPr>
          <w:spacing w:val="-5"/>
          <w:w w:val="90"/>
        </w:rPr>
        <w:t xml:space="preserve"> </w:t>
      </w:r>
      <w:r>
        <w:rPr>
          <w:w w:val="90"/>
        </w:rPr>
        <w:t>the</w:t>
      </w:r>
      <w:r>
        <w:rPr>
          <w:spacing w:val="-5"/>
          <w:w w:val="90"/>
        </w:rPr>
        <w:t xml:space="preserve"> </w:t>
      </w:r>
      <w:r>
        <w:rPr>
          <w:w w:val="90"/>
        </w:rPr>
        <w:t>client</w:t>
      </w:r>
      <w:r>
        <w:rPr>
          <w:spacing w:val="-5"/>
          <w:w w:val="90"/>
        </w:rPr>
        <w:t xml:space="preserve"> </w:t>
      </w:r>
      <w:r>
        <w:rPr>
          <w:w w:val="90"/>
        </w:rPr>
        <w:t>can</w:t>
      </w:r>
      <w:r>
        <w:rPr>
          <w:spacing w:val="-5"/>
          <w:w w:val="90"/>
        </w:rPr>
        <w:t xml:space="preserve"> </w:t>
      </w:r>
      <w:r>
        <w:rPr>
          <w:w w:val="90"/>
        </w:rPr>
        <w:t>be</w:t>
      </w:r>
      <w:r>
        <w:rPr>
          <w:spacing w:val="-5"/>
          <w:w w:val="90"/>
        </w:rPr>
        <w:t xml:space="preserve"> </w:t>
      </w:r>
      <w:r>
        <w:rPr>
          <w:w w:val="90"/>
        </w:rPr>
        <w:t>entered</w:t>
      </w:r>
      <w:r>
        <w:rPr>
          <w:spacing w:val="-5"/>
          <w:w w:val="90"/>
        </w:rPr>
        <w:t xml:space="preserve"> </w:t>
      </w:r>
      <w:r>
        <w:rPr>
          <w:w w:val="90"/>
        </w:rPr>
        <w:t>into</w:t>
      </w:r>
      <w:r>
        <w:rPr>
          <w:spacing w:val="-5"/>
          <w:w w:val="90"/>
        </w:rPr>
        <w:t xml:space="preserve"> </w:t>
      </w:r>
      <w:r>
        <w:rPr>
          <w:w w:val="90"/>
        </w:rPr>
        <w:t>the</w:t>
      </w:r>
      <w:r>
        <w:rPr>
          <w:spacing w:val="-5"/>
          <w:w w:val="90"/>
        </w:rPr>
        <w:t xml:space="preserve"> </w:t>
      </w:r>
      <w:r>
        <w:rPr>
          <w:w w:val="90"/>
        </w:rPr>
        <w:t>Outreach</w:t>
      </w:r>
      <w:r>
        <w:rPr>
          <w:spacing w:val="-5"/>
          <w:w w:val="90"/>
        </w:rPr>
        <w:t xml:space="preserve"> </w:t>
      </w:r>
      <w:r>
        <w:rPr>
          <w:w w:val="90"/>
        </w:rPr>
        <w:t>Module</w:t>
      </w:r>
      <w:r>
        <w:rPr>
          <w:spacing w:val="-5"/>
          <w:w w:val="90"/>
        </w:rPr>
        <w:t xml:space="preserve"> </w:t>
      </w:r>
      <w:r>
        <w:rPr>
          <w:w w:val="90"/>
        </w:rPr>
        <w:t xml:space="preserve">within HMIS. HMIS End users can then access a history of recent locations per client when seeking to </w:t>
      </w:r>
      <w:r>
        <w:rPr>
          <w:spacing w:val="-10"/>
        </w:rPr>
        <w:t>identify</w:t>
      </w:r>
      <w:r>
        <w:rPr>
          <w:spacing w:val="-2"/>
        </w:rPr>
        <w:t xml:space="preserve"> </w:t>
      </w:r>
      <w:r>
        <w:rPr>
          <w:spacing w:val="-10"/>
        </w:rPr>
        <w:t>or</w:t>
      </w:r>
      <w:r>
        <w:rPr>
          <w:spacing w:val="-2"/>
        </w:rPr>
        <w:t xml:space="preserve"> </w:t>
      </w:r>
      <w:r>
        <w:rPr>
          <w:spacing w:val="-10"/>
        </w:rPr>
        <w:t>locate</w:t>
      </w:r>
      <w:r>
        <w:rPr>
          <w:spacing w:val="-2"/>
        </w:rPr>
        <w:t xml:space="preserve"> </w:t>
      </w:r>
      <w:r>
        <w:rPr>
          <w:spacing w:val="-10"/>
        </w:rPr>
        <w:t>a</w:t>
      </w:r>
      <w:r>
        <w:rPr>
          <w:spacing w:val="-2"/>
        </w:rPr>
        <w:t xml:space="preserve"> </w:t>
      </w:r>
      <w:r>
        <w:rPr>
          <w:spacing w:val="-10"/>
        </w:rPr>
        <w:t>client</w:t>
      </w:r>
      <w:r>
        <w:rPr>
          <w:spacing w:val="-2"/>
        </w:rPr>
        <w:t xml:space="preserve"> </w:t>
      </w:r>
      <w:proofErr w:type="gramStart"/>
      <w:r>
        <w:rPr>
          <w:spacing w:val="-10"/>
        </w:rPr>
        <w:t>in</w:t>
      </w:r>
      <w:r>
        <w:rPr>
          <w:spacing w:val="-2"/>
        </w:rPr>
        <w:t xml:space="preserve"> </w:t>
      </w:r>
      <w:r>
        <w:rPr>
          <w:spacing w:val="-10"/>
        </w:rPr>
        <w:t>order</w:t>
      </w:r>
      <w:r>
        <w:rPr>
          <w:spacing w:val="-2"/>
        </w:rPr>
        <w:t xml:space="preserve"> </w:t>
      </w:r>
      <w:r>
        <w:rPr>
          <w:spacing w:val="-10"/>
        </w:rPr>
        <w:t>to</w:t>
      </w:r>
      <w:proofErr w:type="gramEnd"/>
      <w:r>
        <w:rPr>
          <w:spacing w:val="-2"/>
        </w:rPr>
        <w:t xml:space="preserve"> </w:t>
      </w:r>
      <w:r>
        <w:rPr>
          <w:spacing w:val="-10"/>
        </w:rPr>
        <w:t>provide</w:t>
      </w:r>
      <w:r>
        <w:rPr>
          <w:spacing w:val="-2"/>
        </w:rPr>
        <w:t xml:space="preserve"> </w:t>
      </w:r>
      <w:r>
        <w:rPr>
          <w:spacing w:val="-10"/>
        </w:rPr>
        <w:t>services.</w:t>
      </w:r>
    </w:p>
    <w:p w14:paraId="39F1C5BE" w14:textId="6032A34A" w:rsidR="4746ADB6" w:rsidRDefault="4D8D9F23" w:rsidP="0A58605A">
      <w:pPr>
        <w:pStyle w:val="BodyText"/>
        <w:spacing w:after="0"/>
        <w:ind w:right="888"/>
      </w:pPr>
      <w:r>
        <w:t>Current Living Situation (CLS) Updates</w:t>
      </w:r>
    </w:p>
    <w:p w14:paraId="44160DD5" w14:textId="600E0AFB" w:rsidR="4D8D9F23" w:rsidRDefault="4D8D9F23" w:rsidP="0A58605A">
      <w:pPr>
        <w:spacing w:after="0"/>
      </w:pPr>
      <w:r>
        <w:t>Street outreach projects must maintain current and accurate client engagement records in accordance with HUD HMIS Data Standards.</w:t>
      </w:r>
    </w:p>
    <w:p w14:paraId="71CB3134" w14:textId="60364B3F" w:rsidR="002C2971" w:rsidRDefault="4D8D9F23" w:rsidP="0A58605A">
      <w:pPr>
        <w:spacing w:after="0"/>
      </w:pPr>
      <w:r>
        <w:t>Users must record Current Living Situation (CLS) updates at required intervals of every 90 days for clients who remain actively engaged. Clients who are no longer engaged must be exited from the applicable project in accordance with agency and HMIS policies. Failure to maintain required outreach updates may result in data quality findings or corrective action.</w:t>
      </w:r>
    </w:p>
    <w:p w14:paraId="59EE6558" w14:textId="2D23A979" w:rsidR="00E52F6D" w:rsidRDefault="312E0365" w:rsidP="0A58605A">
      <w:pPr>
        <w:pStyle w:val="Heading2"/>
        <w:spacing w:before="60" w:after="0" w:line="276" w:lineRule="auto"/>
        <w:ind w:right="888"/>
        <w:rPr>
          <w:rFonts w:asciiTheme="minorHAnsi" w:eastAsiaTheme="minorEastAsia" w:hAnsiTheme="minorHAnsi" w:cstheme="minorBidi"/>
          <w:bCs w:val="0"/>
          <w:color w:val="auto"/>
          <w:szCs w:val="36"/>
        </w:rPr>
      </w:pPr>
      <w:r>
        <w:rPr>
          <w:rFonts w:asciiTheme="minorHAnsi" w:eastAsiaTheme="minorEastAsia" w:hAnsiTheme="minorHAnsi" w:cstheme="minorBidi"/>
          <w:bCs w:val="0"/>
          <w:color w:val="auto"/>
          <w:szCs w:val="36"/>
        </w:rPr>
        <w:lastRenderedPageBreak/>
        <w:t>HUD REPORTING</w:t>
      </w:r>
    </w:p>
    <w:p w14:paraId="665CEB00" w14:textId="22138AB3" w:rsidR="4DDEA048" w:rsidRDefault="4DDEA048" w:rsidP="0A58605A">
      <w:pPr>
        <w:spacing w:before="60" w:after="0"/>
      </w:pPr>
      <w:r>
        <w:t>The following reports utilize data collected in HMIS and are required for federal reporting to the U.S. Department of Housing and Urban Development (HUD). Data quality within HMIS directly impacts the accuracy and reliability of these reports and may affect Continuum of Care (CoC) and agency funding, performance evaluation, and compliance.</w:t>
      </w:r>
    </w:p>
    <w:p w14:paraId="3CCA18E2" w14:textId="0367D60C" w:rsidR="4DDEA048" w:rsidRDefault="4DDEA048" w:rsidP="0A58605A">
      <w:pPr>
        <w:spacing w:before="60" w:after="0"/>
      </w:pPr>
      <w:r>
        <w:t>System Performance Measures (SPM)</w:t>
      </w:r>
      <w:r>
        <w:br/>
        <w:t xml:space="preserve">  The System Performance Measures assess the effectiveness of the local homeless response system.</w:t>
      </w:r>
    </w:p>
    <w:p w14:paraId="704EB17B" w14:textId="080D24B3" w:rsidR="4DDEA048" w:rsidRDefault="4DDEA048" w:rsidP="0A58605A">
      <w:pPr>
        <w:pStyle w:val="ListParagraph"/>
        <w:numPr>
          <w:ilvl w:val="0"/>
          <w:numId w:val="21"/>
        </w:numPr>
        <w:spacing w:after="0"/>
      </w:pPr>
      <w:r>
        <w:t xml:space="preserve">Prepared by the CoC and HMIS System Administration team </w:t>
      </w:r>
    </w:p>
    <w:p w14:paraId="7997283D" w14:textId="7B190A21" w:rsidR="4DDEA048" w:rsidRDefault="4DDEA048" w:rsidP="0A58605A">
      <w:pPr>
        <w:pStyle w:val="ListParagraph"/>
        <w:numPr>
          <w:ilvl w:val="0"/>
          <w:numId w:val="21"/>
        </w:numPr>
        <w:spacing w:after="0"/>
      </w:pPr>
      <w:r>
        <w:t xml:space="preserve">Typically submitted annually (around May; dates may vary) </w:t>
      </w:r>
    </w:p>
    <w:p w14:paraId="66029704" w14:textId="0873B13C" w:rsidR="694EF67D" w:rsidRDefault="694EF67D" w:rsidP="0A58605A">
      <w:pPr>
        <w:pStyle w:val="ListParagraph"/>
        <w:numPr>
          <w:ilvl w:val="0"/>
          <w:numId w:val="21"/>
        </w:numPr>
        <w:spacing w:after="0"/>
      </w:pPr>
      <w:r>
        <w:t xml:space="preserve">Additional information is available in Appendix A </w:t>
      </w:r>
    </w:p>
    <w:p w14:paraId="3E383D91" w14:textId="69541794" w:rsidR="4DDEA048" w:rsidRDefault="694EF67D" w:rsidP="0A58605A">
      <w:pPr>
        <w:spacing w:before="60" w:after="0"/>
      </w:pPr>
      <w:r>
        <w:t>Longitudinal System Analysis (LSA)</w:t>
      </w:r>
      <w:r>
        <w:br/>
        <w:t xml:space="preserve">  The Longitudinal System Analysis evaluates system-wide performance and how </w:t>
      </w:r>
      <w:proofErr w:type="gramStart"/>
      <w:r>
        <w:t>individuals</w:t>
      </w:r>
      <w:proofErr w:type="gramEnd"/>
      <w:r>
        <w:t xml:space="preserve"> access and move through homeless services.</w:t>
      </w:r>
    </w:p>
    <w:p w14:paraId="0793F50D" w14:textId="60DDDDFF" w:rsidR="4DDEA048" w:rsidRDefault="4DDEA048" w:rsidP="0A58605A">
      <w:pPr>
        <w:pStyle w:val="ListParagraph"/>
        <w:numPr>
          <w:ilvl w:val="0"/>
          <w:numId w:val="21"/>
        </w:numPr>
        <w:spacing w:after="0"/>
      </w:pPr>
      <w:proofErr w:type="gramStart"/>
      <w:r>
        <w:t>Focuses</w:t>
      </w:r>
      <w:proofErr w:type="gramEnd"/>
      <w:r>
        <w:t xml:space="preserve"> on overall system performance rather than individual programs </w:t>
      </w:r>
    </w:p>
    <w:p w14:paraId="2EDC5017" w14:textId="77AB1A3B" w:rsidR="4DDEA048" w:rsidRDefault="4DDEA048" w:rsidP="0A58605A">
      <w:pPr>
        <w:pStyle w:val="ListParagraph"/>
        <w:numPr>
          <w:ilvl w:val="0"/>
          <w:numId w:val="21"/>
        </w:numPr>
        <w:spacing w:after="0"/>
      </w:pPr>
      <w:r>
        <w:t xml:space="preserve">Prepared by the CoC and HMIS System Administration team </w:t>
      </w:r>
    </w:p>
    <w:p w14:paraId="05548EAE" w14:textId="647C2041" w:rsidR="4DDEA048" w:rsidRDefault="4DDEA048" w:rsidP="0A58605A">
      <w:pPr>
        <w:pStyle w:val="ListParagraph"/>
        <w:numPr>
          <w:ilvl w:val="0"/>
          <w:numId w:val="21"/>
        </w:numPr>
        <w:spacing w:after="0"/>
      </w:pPr>
      <w:r>
        <w:t xml:space="preserve">Typically submitted annually (around October; dates may vary) </w:t>
      </w:r>
    </w:p>
    <w:p w14:paraId="42A780E4" w14:textId="72ED64F5" w:rsidR="694EF67D" w:rsidRDefault="694EF67D" w:rsidP="0A58605A">
      <w:pPr>
        <w:pStyle w:val="ListParagraph"/>
        <w:numPr>
          <w:ilvl w:val="0"/>
          <w:numId w:val="21"/>
        </w:numPr>
        <w:spacing w:after="0"/>
      </w:pPr>
      <w:r>
        <w:t xml:space="preserve">Additional information is available in Appendix A </w:t>
      </w:r>
    </w:p>
    <w:p w14:paraId="5CBD63CC" w14:textId="09AEC8EE" w:rsidR="4DDEA048" w:rsidRDefault="694EF67D" w:rsidP="0A58605A">
      <w:pPr>
        <w:spacing w:before="60" w:after="0"/>
      </w:pPr>
      <w:r>
        <w:t>Annual Performance Reports (APR)</w:t>
      </w:r>
      <w:r>
        <w:br/>
        <w:t xml:space="preserve">  Annual Performance Reports are program-level reports required for HUD-funded projects.</w:t>
      </w:r>
    </w:p>
    <w:p w14:paraId="62B0E0E8" w14:textId="34B45BF8" w:rsidR="4DDEA048" w:rsidRDefault="4DDEA048" w:rsidP="0A58605A">
      <w:pPr>
        <w:pStyle w:val="ListParagraph"/>
        <w:numPr>
          <w:ilvl w:val="0"/>
          <w:numId w:val="21"/>
        </w:numPr>
        <w:spacing w:after="0"/>
      </w:pPr>
      <w:r>
        <w:t xml:space="preserve">Completed by Covered Homeless Organizations (CHOs) </w:t>
      </w:r>
    </w:p>
    <w:p w14:paraId="5799A255" w14:textId="3A82A2AD" w:rsidR="4DDEA048" w:rsidRDefault="4DDEA048" w:rsidP="0A58605A">
      <w:pPr>
        <w:pStyle w:val="ListParagraph"/>
        <w:numPr>
          <w:ilvl w:val="0"/>
          <w:numId w:val="21"/>
        </w:numPr>
        <w:spacing w:after="0"/>
      </w:pPr>
      <w:r>
        <w:t xml:space="preserve">Due within 90 days after the end of the project’s operating year </w:t>
      </w:r>
    </w:p>
    <w:p w14:paraId="6E42A9F3" w14:textId="14CC4E20" w:rsidR="4DDEA048" w:rsidRDefault="694EF67D" w:rsidP="0A58605A">
      <w:pPr>
        <w:pStyle w:val="ListParagraph"/>
        <w:numPr>
          <w:ilvl w:val="0"/>
          <w:numId w:val="21"/>
        </w:numPr>
        <w:spacing w:after="0"/>
      </w:pPr>
      <w:r>
        <w:t xml:space="preserve">Additional information is available in Appendix A </w:t>
      </w:r>
    </w:p>
    <w:p w14:paraId="673DCAAA" w14:textId="59F8DBD9" w:rsidR="4DDEA048" w:rsidRDefault="4DDEA048" w:rsidP="0A58605A">
      <w:pPr>
        <w:pStyle w:val="ListParagraph"/>
        <w:numPr>
          <w:ilvl w:val="0"/>
          <w:numId w:val="21"/>
        </w:numPr>
        <w:spacing w:after="0"/>
      </w:pPr>
      <w:r>
        <w:t>Agencies may request a de-identified regional APR-style report for planning, grant applications, or reporting purposes. These reports:</w:t>
      </w:r>
    </w:p>
    <w:p w14:paraId="0E3E6E07" w14:textId="6F272C42" w:rsidR="4DDEA048" w:rsidRDefault="4DDEA048" w:rsidP="0A58605A">
      <w:pPr>
        <w:pStyle w:val="ListParagraph"/>
        <w:numPr>
          <w:ilvl w:val="0"/>
          <w:numId w:val="21"/>
        </w:numPr>
        <w:spacing w:after="0"/>
      </w:pPr>
      <w:r>
        <w:t xml:space="preserve">Are aggregated and de-identified </w:t>
      </w:r>
    </w:p>
    <w:p w14:paraId="6D88BFA2" w14:textId="4D5D9DE5" w:rsidR="4DDEA048" w:rsidRDefault="4DDEA048" w:rsidP="0A58605A">
      <w:pPr>
        <w:pStyle w:val="ListParagraph"/>
        <w:numPr>
          <w:ilvl w:val="0"/>
          <w:numId w:val="21"/>
        </w:numPr>
        <w:spacing w:after="0"/>
      </w:pPr>
      <w:r>
        <w:t xml:space="preserve">Do not include personally identifiable information (PII) </w:t>
      </w:r>
    </w:p>
    <w:p w14:paraId="43BFCEBF" w14:textId="3D1411D3" w:rsidR="4DDEA048" w:rsidRDefault="4DDEA048" w:rsidP="0A58605A">
      <w:pPr>
        <w:pStyle w:val="ListParagraph"/>
        <w:numPr>
          <w:ilvl w:val="0"/>
          <w:numId w:val="21"/>
        </w:numPr>
        <w:spacing w:after="0"/>
      </w:pPr>
      <w:r>
        <w:t xml:space="preserve">Suppress small counts to protect client confidentiality </w:t>
      </w:r>
    </w:p>
    <w:p w14:paraId="60B3D1C4" w14:textId="363A9F44" w:rsidR="4DDEA048" w:rsidRDefault="4DDEA048" w:rsidP="0A58605A">
      <w:pPr>
        <w:spacing w:before="60" w:after="0"/>
      </w:pPr>
      <w:r>
        <w:t xml:space="preserve">Requests must be submitted through the Help Desk Ticketing System and must include the region, </w:t>
      </w:r>
      <w:proofErr w:type="gramStart"/>
      <w:r>
        <w:t>time period</w:t>
      </w:r>
      <w:proofErr w:type="gramEnd"/>
      <w:r>
        <w:t>, report type, and intended use. Once approved, reports are typically completed within 3 business days, unless extended during peak reporting periods.</w:t>
      </w:r>
    </w:p>
    <w:p w14:paraId="1852662F" w14:textId="40F32515" w:rsidR="4DDEA048" w:rsidRDefault="4DDEA048" w:rsidP="0A58605A">
      <w:pPr>
        <w:spacing w:before="60" w:after="0"/>
      </w:pPr>
      <w:r>
        <w:t>Consolidated Annual Performance and Evaluation Report (CAPER)</w:t>
      </w:r>
      <w:r>
        <w:br/>
        <w:t xml:space="preserve">  The CAPER is required for Emergency Solutions Grant (ESG)-funded programs.</w:t>
      </w:r>
    </w:p>
    <w:p w14:paraId="27676FA3" w14:textId="273A26E8" w:rsidR="4DDEA048" w:rsidRDefault="4DDEA048" w:rsidP="0A58605A">
      <w:pPr>
        <w:pStyle w:val="ListParagraph"/>
        <w:numPr>
          <w:ilvl w:val="0"/>
          <w:numId w:val="21"/>
        </w:numPr>
        <w:spacing w:after="0"/>
      </w:pPr>
      <w:r>
        <w:t xml:space="preserve">Completed by ESG-funded CHOs </w:t>
      </w:r>
    </w:p>
    <w:p w14:paraId="05A9D9AF" w14:textId="122E046B" w:rsidR="4DDEA048" w:rsidRDefault="4DDEA048" w:rsidP="0A58605A">
      <w:pPr>
        <w:pStyle w:val="ListParagraph"/>
        <w:numPr>
          <w:ilvl w:val="0"/>
          <w:numId w:val="21"/>
        </w:numPr>
        <w:spacing w:after="0"/>
      </w:pPr>
      <w:r>
        <w:t xml:space="preserve">Submission timelines vary by funding source </w:t>
      </w:r>
    </w:p>
    <w:p w14:paraId="365470C8" w14:textId="7ADE5239" w:rsidR="694EF67D" w:rsidRDefault="694EF67D" w:rsidP="0A58605A">
      <w:pPr>
        <w:pStyle w:val="ListParagraph"/>
        <w:numPr>
          <w:ilvl w:val="0"/>
          <w:numId w:val="21"/>
        </w:numPr>
        <w:spacing w:after="0"/>
      </w:pPr>
      <w:r>
        <w:t xml:space="preserve">Additional information is available in Appendix A </w:t>
      </w:r>
    </w:p>
    <w:p w14:paraId="506EB3B0" w14:textId="22C44863" w:rsidR="4DDEA048" w:rsidRDefault="694EF67D" w:rsidP="0A58605A">
      <w:pPr>
        <w:spacing w:before="60" w:after="0"/>
      </w:pPr>
      <w:r>
        <w:t>Point-in-Time (PIT) Count</w:t>
      </w:r>
      <w:r>
        <w:br/>
        <w:t xml:space="preserve">  The Point-in-Time Count provides a snapshot of homelessness on a single night.</w:t>
      </w:r>
    </w:p>
    <w:p w14:paraId="759DFA89" w14:textId="240C1B41" w:rsidR="4DDEA048" w:rsidRDefault="4DDEA048" w:rsidP="0A58605A">
      <w:pPr>
        <w:pStyle w:val="ListParagraph"/>
        <w:numPr>
          <w:ilvl w:val="0"/>
          <w:numId w:val="21"/>
        </w:numPr>
        <w:spacing w:after="0"/>
      </w:pPr>
      <w:r>
        <w:t xml:space="preserve">Conducted and submitted by the CoC and HMIS team </w:t>
      </w:r>
    </w:p>
    <w:p w14:paraId="538CF47F" w14:textId="39D884F9" w:rsidR="4DDEA048" w:rsidRDefault="4DDEA048" w:rsidP="0A58605A">
      <w:pPr>
        <w:pStyle w:val="ListParagraph"/>
        <w:numPr>
          <w:ilvl w:val="0"/>
          <w:numId w:val="21"/>
        </w:numPr>
        <w:spacing w:after="0"/>
      </w:pPr>
      <w:r>
        <w:t xml:space="preserve">Typically submitted annually (around April; dates may vary) </w:t>
      </w:r>
    </w:p>
    <w:p w14:paraId="224C88B1" w14:textId="0C794C74" w:rsidR="694EF67D" w:rsidRDefault="694EF67D" w:rsidP="0A58605A">
      <w:pPr>
        <w:pStyle w:val="ListParagraph"/>
        <w:numPr>
          <w:ilvl w:val="0"/>
          <w:numId w:val="21"/>
        </w:numPr>
        <w:spacing w:after="0"/>
      </w:pPr>
      <w:r>
        <w:t xml:space="preserve">Additional information is available in Appendix A </w:t>
      </w:r>
    </w:p>
    <w:p w14:paraId="4B224A18" w14:textId="2210F0D6" w:rsidR="4DDEA048" w:rsidRDefault="4DDEA048" w:rsidP="0A58605A">
      <w:pPr>
        <w:spacing w:before="60" w:after="0"/>
      </w:pPr>
      <w:r>
        <w:t>Housing Inventory Count (HIC)</w:t>
      </w:r>
      <w:r>
        <w:br/>
        <w:t xml:space="preserve">  The Housing Inventory Count reports on the capacity of the homeless assistance system.</w:t>
      </w:r>
    </w:p>
    <w:p w14:paraId="5AFAC2C7" w14:textId="53A313E0" w:rsidR="4DDEA048" w:rsidRDefault="4DDEA048" w:rsidP="0A58605A">
      <w:pPr>
        <w:pStyle w:val="ListParagraph"/>
        <w:numPr>
          <w:ilvl w:val="0"/>
          <w:numId w:val="21"/>
        </w:numPr>
        <w:spacing w:after="0"/>
      </w:pPr>
      <w:r>
        <w:t xml:space="preserve">Conducted and submitted alongside the PIT Count </w:t>
      </w:r>
    </w:p>
    <w:p w14:paraId="371E1462" w14:textId="2A721A8B" w:rsidR="4DDEA048" w:rsidRDefault="4DDEA048" w:rsidP="0A58605A">
      <w:pPr>
        <w:pStyle w:val="ListParagraph"/>
        <w:numPr>
          <w:ilvl w:val="0"/>
          <w:numId w:val="21"/>
        </w:numPr>
        <w:spacing w:after="0"/>
      </w:pPr>
      <w:r>
        <w:t xml:space="preserve">Typically submitted annually (around April; dates may vary) </w:t>
      </w:r>
    </w:p>
    <w:p w14:paraId="33D39ABA" w14:textId="4CB1DE19" w:rsidR="694EF67D" w:rsidRDefault="694EF67D" w:rsidP="0A58605A">
      <w:pPr>
        <w:pStyle w:val="ListParagraph"/>
        <w:numPr>
          <w:ilvl w:val="0"/>
          <w:numId w:val="21"/>
        </w:numPr>
        <w:spacing w:after="0"/>
      </w:pPr>
      <w:r>
        <w:t>Additional information is available in Appendix A</w:t>
      </w:r>
    </w:p>
    <w:p w14:paraId="1035BA40" w14:textId="27072C0A" w:rsidR="003F23F3" w:rsidRDefault="5A53440A" w:rsidP="0A58605A">
      <w:pPr>
        <w:pStyle w:val="BodyText"/>
        <w:kinsoku w:val="0"/>
        <w:overflowPunct w:val="0"/>
        <w:ind w:right="888"/>
        <w:jc w:val="center"/>
        <w:rPr>
          <w:w w:val="90"/>
        </w:rPr>
      </w:pPr>
      <w:proofErr w:type="gramStart"/>
      <w:r>
        <w:rPr>
          <w:w w:val="90"/>
        </w:rPr>
        <w:lastRenderedPageBreak/>
        <w:t>Participating</w:t>
      </w:r>
      <w:proofErr w:type="gramEnd"/>
      <w:r>
        <w:rPr>
          <w:w w:val="90"/>
        </w:rPr>
        <w:t xml:space="preserve"> Entities</w:t>
      </w:r>
    </w:p>
    <w:p w14:paraId="507E649C" w14:textId="7AE716D0" w:rsidR="003F23F3" w:rsidRDefault="2EDDD0A4" w:rsidP="0A58605A">
      <w:pPr>
        <w:pStyle w:val="BodyText"/>
        <w:kinsoku w:val="0"/>
        <w:overflowPunct w:val="0"/>
        <w:ind w:right="888"/>
        <w:rPr>
          <w:w w:val="90"/>
        </w:rPr>
      </w:pPr>
      <w:r>
        <w:rPr>
          <w:w w:val="90"/>
        </w:rPr>
        <w:t>Regardless of funding source, entities which may use HMIS include, but are not limited to:</w:t>
      </w:r>
    </w:p>
    <w:p w14:paraId="0F03A1FC" w14:textId="4B9548D4" w:rsidR="00FB1C06" w:rsidRDefault="2EDDD0A4" w:rsidP="0A58605A">
      <w:pPr>
        <w:pStyle w:val="BodyText"/>
        <w:numPr>
          <w:ilvl w:val="0"/>
          <w:numId w:val="16"/>
        </w:numPr>
        <w:kinsoku w:val="0"/>
        <w:overflowPunct w:val="0"/>
        <w:ind w:right="888"/>
        <w:rPr>
          <w:w w:val="90"/>
        </w:rPr>
      </w:pPr>
      <w:r>
        <w:rPr>
          <w:w w:val="90"/>
        </w:rPr>
        <w:t>Coordinated Entry Assessors and Priority List</w:t>
      </w:r>
    </w:p>
    <w:p w14:paraId="5F79B9A3" w14:textId="50229ABC" w:rsidR="00FB1C06" w:rsidRDefault="2EDDD0A4" w:rsidP="0A58605A">
      <w:pPr>
        <w:pStyle w:val="BodyText"/>
        <w:numPr>
          <w:ilvl w:val="0"/>
          <w:numId w:val="16"/>
        </w:numPr>
        <w:kinsoku w:val="0"/>
        <w:overflowPunct w:val="0"/>
        <w:ind w:right="888"/>
        <w:rPr>
          <w:w w:val="90"/>
        </w:rPr>
      </w:pPr>
      <w:r>
        <w:rPr>
          <w:w w:val="90"/>
        </w:rPr>
        <w:t>Day Shelters &amp; Drop-in Centers</w:t>
      </w:r>
    </w:p>
    <w:p w14:paraId="6B2D7A3B" w14:textId="7B4C73D2" w:rsidR="00FB1C06" w:rsidRDefault="2EDDD0A4" w:rsidP="0A58605A">
      <w:pPr>
        <w:pStyle w:val="BodyText"/>
        <w:numPr>
          <w:ilvl w:val="0"/>
          <w:numId w:val="16"/>
        </w:numPr>
        <w:kinsoku w:val="0"/>
        <w:overflowPunct w:val="0"/>
        <w:ind w:right="888"/>
        <w:rPr>
          <w:w w:val="90"/>
        </w:rPr>
      </w:pPr>
      <w:r>
        <w:rPr>
          <w:w w:val="90"/>
        </w:rPr>
        <w:t>Emergency Shelters</w:t>
      </w:r>
    </w:p>
    <w:p w14:paraId="214F5329" w14:textId="29EB06F0" w:rsidR="00FB1C06" w:rsidRDefault="2EDDD0A4" w:rsidP="0A58605A">
      <w:pPr>
        <w:pStyle w:val="BodyText"/>
        <w:numPr>
          <w:ilvl w:val="0"/>
          <w:numId w:val="16"/>
        </w:numPr>
        <w:kinsoku w:val="0"/>
        <w:overflowPunct w:val="0"/>
        <w:ind w:right="888"/>
        <w:rPr>
          <w:w w:val="90"/>
        </w:rPr>
      </w:pPr>
      <w:r>
        <w:rPr>
          <w:w w:val="90"/>
        </w:rPr>
        <w:t>Transitional Housing Programs</w:t>
      </w:r>
    </w:p>
    <w:p w14:paraId="1FF6B60A" w14:textId="77A10351" w:rsidR="00FB1C06" w:rsidRDefault="2EDDD0A4" w:rsidP="0A58605A">
      <w:pPr>
        <w:pStyle w:val="BodyText"/>
        <w:numPr>
          <w:ilvl w:val="0"/>
          <w:numId w:val="16"/>
        </w:numPr>
        <w:kinsoku w:val="0"/>
        <w:overflowPunct w:val="0"/>
        <w:ind w:right="888"/>
        <w:rPr>
          <w:w w:val="90"/>
        </w:rPr>
      </w:pPr>
      <w:r>
        <w:rPr>
          <w:w w:val="90"/>
        </w:rPr>
        <w:t>Rapid Re-Housing Programs</w:t>
      </w:r>
    </w:p>
    <w:p w14:paraId="341032CB" w14:textId="20A4790C" w:rsidR="00FB1C06" w:rsidRDefault="2EDDD0A4" w:rsidP="0A58605A">
      <w:pPr>
        <w:pStyle w:val="BodyText"/>
        <w:numPr>
          <w:ilvl w:val="0"/>
          <w:numId w:val="16"/>
        </w:numPr>
        <w:kinsoku w:val="0"/>
        <w:overflowPunct w:val="0"/>
        <w:ind w:right="888"/>
        <w:rPr>
          <w:w w:val="90"/>
        </w:rPr>
      </w:pPr>
      <w:r>
        <w:rPr>
          <w:w w:val="90"/>
        </w:rPr>
        <w:t>Supportive Housing Programs (scattered site or on-site)</w:t>
      </w:r>
    </w:p>
    <w:p w14:paraId="6DBFD085" w14:textId="4BDF6E83" w:rsidR="00FB1C06" w:rsidRDefault="2EDDD0A4" w:rsidP="0A58605A">
      <w:pPr>
        <w:pStyle w:val="BodyText"/>
        <w:numPr>
          <w:ilvl w:val="0"/>
          <w:numId w:val="16"/>
        </w:numPr>
        <w:kinsoku w:val="0"/>
        <w:overflowPunct w:val="0"/>
        <w:ind w:right="888"/>
        <w:rPr>
          <w:w w:val="90"/>
        </w:rPr>
      </w:pPr>
      <w:r>
        <w:rPr>
          <w:w w:val="90"/>
        </w:rPr>
        <w:t>Street and Community Outreach Programs</w:t>
      </w:r>
    </w:p>
    <w:p w14:paraId="61C68F82" w14:textId="2DC58188" w:rsidR="00FB1C06" w:rsidRDefault="2EDDD0A4" w:rsidP="0A58605A">
      <w:pPr>
        <w:pStyle w:val="BodyText"/>
        <w:numPr>
          <w:ilvl w:val="0"/>
          <w:numId w:val="16"/>
        </w:numPr>
        <w:kinsoku w:val="0"/>
        <w:overflowPunct w:val="0"/>
        <w:ind w:right="888"/>
        <w:rPr>
          <w:w w:val="90"/>
        </w:rPr>
      </w:pPr>
      <w:r>
        <w:rPr>
          <w:w w:val="90"/>
        </w:rPr>
        <w:t>Supportive Services Programs</w:t>
      </w:r>
    </w:p>
    <w:p w14:paraId="617C9A1D" w14:textId="4EBCAC36" w:rsidR="00FB1C06" w:rsidRDefault="2EDDD0A4" w:rsidP="0A58605A">
      <w:pPr>
        <w:pStyle w:val="BodyText"/>
        <w:numPr>
          <w:ilvl w:val="0"/>
          <w:numId w:val="16"/>
        </w:numPr>
        <w:kinsoku w:val="0"/>
        <w:overflowPunct w:val="0"/>
        <w:ind w:right="888"/>
        <w:rPr>
          <w:w w:val="90"/>
        </w:rPr>
      </w:pPr>
      <w:r>
        <w:rPr>
          <w:w w:val="90"/>
        </w:rPr>
        <w:t>Youth Homelessness Demonstration Program (YHDP)</w:t>
      </w:r>
    </w:p>
    <w:p w14:paraId="0F5B4B12" w14:textId="126732E5" w:rsidR="00360885" w:rsidRDefault="2D33486A" w:rsidP="0A58605A">
      <w:pPr>
        <w:pStyle w:val="BodyText"/>
        <w:kinsoku w:val="0"/>
        <w:overflowPunct w:val="0"/>
        <w:ind w:right="888"/>
        <w:rPr>
          <w:spacing w:val="-2"/>
        </w:rPr>
      </w:pPr>
      <w:r>
        <w:rPr>
          <w:w w:val="90"/>
        </w:rPr>
        <w:t xml:space="preserve">HMIS participation is a requirement of various funders. At the federal level, HMIS participation is </w:t>
      </w:r>
      <w:r>
        <w:rPr>
          <w:spacing w:val="-2"/>
          <w:w w:val="90"/>
        </w:rPr>
        <w:t xml:space="preserve">mandated for service and housing providers that receive funding through the following agencies and </w:t>
      </w:r>
      <w:r>
        <w:rPr>
          <w:spacing w:val="-2"/>
        </w:rPr>
        <w:t>funding</w:t>
      </w:r>
      <w:r>
        <w:rPr>
          <w:spacing w:val="-15"/>
        </w:rPr>
        <w:t xml:space="preserve"> </w:t>
      </w:r>
      <w:r>
        <w:rPr>
          <w:spacing w:val="-2"/>
        </w:rPr>
        <w:t>sources:</w:t>
      </w:r>
    </w:p>
    <w:p w14:paraId="2E04E8E0" w14:textId="20003FD0" w:rsidR="00360885" w:rsidRPr="00360885" w:rsidRDefault="2D33486A" w:rsidP="0A58605A">
      <w:pPr>
        <w:pStyle w:val="BodyText"/>
        <w:kinsoku w:val="0"/>
        <w:overflowPunct w:val="0"/>
        <w:ind w:right="888"/>
        <w:jc w:val="center"/>
        <w:rPr>
          <w:spacing w:val="-2"/>
        </w:rPr>
      </w:pPr>
      <w:r>
        <w:rPr>
          <w:noProof/>
        </w:rPr>
        <w:drawing>
          <wp:inline distT="0" distB="0" distL="0" distR="0" wp14:anchorId="44BDEB4A" wp14:editId="3BAF3714">
            <wp:extent cx="3706799" cy="2847372"/>
            <wp:effectExtent l="0" t="0" r="8255" b="0"/>
            <wp:docPr id="1900218214" name="Picture 1" descr="A close-up of a list of logo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218214" name="Picture 1" descr="A close-up of a list of logos  AI-generated content may be incorrect."/>
                    <pic:cNvPicPr/>
                  </pic:nvPicPr>
                  <pic:blipFill>
                    <a:blip r:embed="rId41"/>
                    <a:stretch>
                      <a:fillRect/>
                    </a:stretch>
                  </pic:blipFill>
                  <pic:spPr>
                    <a:xfrm>
                      <a:off x="0" y="0"/>
                      <a:ext cx="3816299" cy="2931484"/>
                    </a:xfrm>
                    <a:prstGeom prst="rect">
                      <a:avLst/>
                    </a:prstGeom>
                  </pic:spPr>
                </pic:pic>
              </a:graphicData>
            </a:graphic>
          </wp:inline>
        </w:drawing>
      </w:r>
    </w:p>
    <w:p w14:paraId="27CAA2FE" w14:textId="3255219D" w:rsidR="67FF597C" w:rsidRPr="00ED164E" w:rsidRDefault="35DE093D" w:rsidP="0A58605A">
      <w:pPr>
        <w:pStyle w:val="BodyText"/>
        <w:kinsoku w:val="0"/>
        <w:overflowPunct w:val="0"/>
        <w:ind w:right="360"/>
        <w:jc w:val="center"/>
      </w:pPr>
      <w:r>
        <w:t>Note:</w:t>
      </w:r>
      <w:r>
        <w:rPr>
          <w:spacing w:val="-7"/>
        </w:rPr>
        <w:t xml:space="preserve"> </w:t>
      </w:r>
      <w:r>
        <w:t>Any</w:t>
      </w:r>
      <w:r>
        <w:rPr>
          <w:spacing w:val="-7"/>
        </w:rPr>
        <w:t xml:space="preserve"> </w:t>
      </w:r>
      <w:r>
        <w:t>HMIS</w:t>
      </w:r>
      <w:r>
        <w:rPr>
          <w:spacing w:val="-7"/>
        </w:rPr>
        <w:t xml:space="preserve"> </w:t>
      </w:r>
      <w:r>
        <w:t>questions</w:t>
      </w:r>
      <w:r>
        <w:rPr>
          <w:spacing w:val="-7"/>
        </w:rPr>
        <w:t xml:space="preserve"> </w:t>
      </w:r>
      <w:r>
        <w:t>that</w:t>
      </w:r>
      <w:r>
        <w:rPr>
          <w:spacing w:val="-7"/>
        </w:rPr>
        <w:t xml:space="preserve"> </w:t>
      </w:r>
      <w:r>
        <w:t>exist</w:t>
      </w:r>
      <w:r>
        <w:rPr>
          <w:spacing w:val="-7"/>
        </w:rPr>
        <w:t xml:space="preserve"> </w:t>
      </w:r>
      <w:r>
        <w:t>regarding</w:t>
      </w:r>
      <w:r>
        <w:rPr>
          <w:spacing w:val="-7"/>
        </w:rPr>
        <w:t xml:space="preserve"> </w:t>
      </w:r>
      <w:r>
        <w:t>conflicting</w:t>
      </w:r>
      <w:r>
        <w:rPr>
          <w:spacing w:val="-7"/>
        </w:rPr>
        <w:t xml:space="preserve"> </w:t>
      </w:r>
      <w:r>
        <w:t>statutory</w:t>
      </w:r>
      <w:r>
        <w:rPr>
          <w:spacing w:val="-7"/>
        </w:rPr>
        <w:t xml:space="preserve"> </w:t>
      </w:r>
      <w:r>
        <w:t>regulations</w:t>
      </w:r>
      <w:r>
        <w:rPr>
          <w:spacing w:val="-7"/>
        </w:rPr>
        <w:t xml:space="preserve"> </w:t>
      </w:r>
      <w:r>
        <w:t xml:space="preserve">should be presented to the HMIS Oversight Committee for clarification, planning, and </w:t>
      </w:r>
      <w:r>
        <w:rPr>
          <w:spacing w:val="-2"/>
        </w:rPr>
        <w:t>implementation.</w:t>
      </w:r>
    </w:p>
    <w:p w14:paraId="7718DA9E" w14:textId="77777777" w:rsidR="00FD37B3" w:rsidRDefault="00FD37B3">
      <w:pPr>
        <w:spacing w:after="200"/>
        <w:rPr>
          <w:sz w:val="24"/>
          <w:szCs w:val="24"/>
        </w:rPr>
      </w:pPr>
      <w:r>
        <w:rPr>
          <w:sz w:val="24"/>
          <w:szCs w:val="24"/>
        </w:rPr>
        <w:br w:type="page"/>
      </w:r>
    </w:p>
    <w:p w14:paraId="58764EEA" w14:textId="0BAC9690" w:rsidR="67FF597C" w:rsidRDefault="027F4E1A" w:rsidP="0A58605A">
      <w:pPr>
        <w:rPr>
          <w:sz w:val="24"/>
          <w:szCs w:val="24"/>
        </w:rPr>
      </w:pPr>
      <w:r>
        <w:rPr>
          <w:sz w:val="24"/>
          <w:szCs w:val="24"/>
        </w:rPr>
        <w:lastRenderedPageBreak/>
        <w:t xml:space="preserve">APPENDIX A: HMIS RESOURCES AND REFERENCE DOCUMENTS </w:t>
      </w:r>
    </w:p>
    <w:p w14:paraId="6AF4D5A4" w14:textId="247D6D45" w:rsidR="67FF597C" w:rsidRDefault="027F4E1A" w:rsidP="0A58605A">
      <w:pPr>
        <w:rPr>
          <w:sz w:val="24"/>
          <w:szCs w:val="24"/>
        </w:rPr>
      </w:pPr>
      <w:r>
        <w:rPr>
          <w:sz w:val="24"/>
          <w:szCs w:val="24"/>
        </w:rPr>
        <w:t xml:space="preserve">The following documents provide additional guidance for HMIS participation, project setup, and data collection requirements: </w:t>
      </w:r>
    </w:p>
    <w:p w14:paraId="705C591B" w14:textId="1257720D" w:rsidR="027F4E1A" w:rsidRDefault="027F4E1A" w:rsidP="0A58605A">
      <w:pPr>
        <w:rPr>
          <w:color w:val="31849B" w:themeColor="accent5" w:themeShade="BF"/>
          <w:sz w:val="24"/>
          <w:szCs w:val="24"/>
        </w:rPr>
      </w:pPr>
      <w:hyperlink r:id="rId42">
        <w:r>
          <w:rPr>
            <w:rStyle w:val="Hyperlink"/>
            <w:color w:val="auto"/>
            <w:sz w:val="24"/>
            <w:szCs w:val="24"/>
          </w:rPr>
          <w:t>HMIS &amp; CES - Kansas Statewide Homeless Coalition</w:t>
        </w:r>
      </w:hyperlink>
    </w:p>
    <w:p w14:paraId="5E5F1DFC" w14:textId="3A8170C1" w:rsidR="67FF597C" w:rsidRDefault="027F4E1A" w:rsidP="0A58605A">
      <w:pPr>
        <w:rPr>
          <w:color w:val="31849B" w:themeColor="accent5" w:themeShade="BF"/>
          <w:sz w:val="24"/>
          <w:szCs w:val="24"/>
        </w:rPr>
      </w:pPr>
      <w:hyperlink r:id="rId43">
        <w:r>
          <w:rPr>
            <w:rStyle w:val="Hyperlink"/>
            <w:color w:val="auto"/>
            <w:sz w:val="24"/>
            <w:szCs w:val="24"/>
          </w:rPr>
          <w:t>FY 2026 HMIS Data Standards Manual</w:t>
        </w:r>
      </w:hyperlink>
      <w:r>
        <w:rPr>
          <w:sz w:val="24"/>
          <w:szCs w:val="24"/>
        </w:rPr>
        <w:t xml:space="preserve"> </w:t>
      </w:r>
    </w:p>
    <w:p w14:paraId="1618DF73" w14:textId="05DB7E60" w:rsidR="67FF597C" w:rsidRDefault="027F4E1A" w:rsidP="0A58605A">
      <w:pPr>
        <w:rPr>
          <w:color w:val="31849B" w:themeColor="accent5" w:themeShade="BF"/>
        </w:rPr>
      </w:pPr>
      <w:hyperlink r:id="rId44">
        <w:r>
          <w:rPr>
            <w:rStyle w:val="Hyperlink"/>
            <w:color w:val="auto"/>
            <w:sz w:val="24"/>
            <w:szCs w:val="24"/>
          </w:rPr>
          <w:t>Resource Library - HUD Exchange</w:t>
        </w:r>
      </w:hyperlink>
    </w:p>
    <w:p w14:paraId="219FFF5F" w14:textId="7842C1DA" w:rsidR="67FF597C" w:rsidRDefault="027F4E1A" w:rsidP="0A58605A">
      <w:pPr>
        <w:rPr>
          <w:color w:val="31849B" w:themeColor="accent5" w:themeShade="BF"/>
          <w:sz w:val="24"/>
          <w:szCs w:val="24"/>
        </w:rPr>
      </w:pPr>
      <w:hyperlink r:id="rId45">
        <w:r>
          <w:rPr>
            <w:rStyle w:val="Hyperlink"/>
            <w:color w:val="auto"/>
            <w:sz w:val="24"/>
            <w:szCs w:val="24"/>
          </w:rPr>
          <w:t>HUD’s Comparable Database Vendor Checklist.</w:t>
        </w:r>
      </w:hyperlink>
      <w:r>
        <w:rPr>
          <w:sz w:val="24"/>
          <w:szCs w:val="24"/>
        </w:rPr>
        <w:t xml:space="preserve"> </w:t>
      </w:r>
    </w:p>
    <w:p w14:paraId="7AD3E67E" w14:textId="6932DD53" w:rsidR="67FF597C" w:rsidRDefault="027F4E1A" w:rsidP="0A58605A">
      <w:pPr>
        <w:rPr>
          <w:color w:val="31849B" w:themeColor="accent5" w:themeShade="BF"/>
        </w:rPr>
      </w:pPr>
      <w:hyperlink r:id="rId46">
        <w:r>
          <w:rPr>
            <w:rStyle w:val="Hyperlink"/>
            <w:color w:val="auto"/>
            <w:sz w:val="24"/>
            <w:szCs w:val="24"/>
          </w:rPr>
          <w:t>United Community Services of Johnson County</w:t>
        </w:r>
      </w:hyperlink>
    </w:p>
    <w:p w14:paraId="5A111723" w14:textId="0E24E5FF" w:rsidR="67FF597C" w:rsidRDefault="027F4E1A" w:rsidP="0A58605A">
      <w:pPr>
        <w:rPr>
          <w:color w:val="31849B" w:themeColor="accent5" w:themeShade="BF"/>
        </w:rPr>
      </w:pPr>
      <w:hyperlink r:id="rId47">
        <w:r>
          <w:rPr>
            <w:rStyle w:val="Hyperlink"/>
            <w:color w:val="auto"/>
            <w:sz w:val="24"/>
            <w:szCs w:val="24"/>
          </w:rPr>
          <w:t>www.kshomeless.com</w:t>
        </w:r>
      </w:hyperlink>
    </w:p>
    <w:p w14:paraId="24E2F778" w14:textId="3A102AFC" w:rsidR="67FF597C" w:rsidRDefault="027F4E1A" w:rsidP="0A58605A">
      <w:pPr>
        <w:rPr>
          <w:color w:val="31849B" w:themeColor="accent5" w:themeShade="BF"/>
        </w:rPr>
      </w:pPr>
      <w:hyperlink r:id="rId48">
        <w:r>
          <w:rPr>
            <w:rStyle w:val="Hyperlink"/>
            <w:color w:val="auto"/>
            <w:sz w:val="24"/>
            <w:szCs w:val="24"/>
          </w:rPr>
          <w:t>https://kshc.freshdesk.com/support/tickets/new</w:t>
        </w:r>
      </w:hyperlink>
    </w:p>
    <w:p w14:paraId="31216813" w14:textId="13F1021F" w:rsidR="67FF597C" w:rsidRDefault="027F4E1A" w:rsidP="0A58605A">
      <w:pPr>
        <w:rPr>
          <w:color w:val="31849B" w:themeColor="accent5" w:themeShade="BF"/>
        </w:rPr>
      </w:pPr>
      <w:hyperlink r:id="rId49">
        <w:r>
          <w:rPr>
            <w:rStyle w:val="Hyperlink"/>
            <w:color w:val="auto"/>
            <w:sz w:val="24"/>
            <w:szCs w:val="24"/>
          </w:rPr>
          <w:t>www.help.bitfocus.com</w:t>
        </w:r>
      </w:hyperlink>
    </w:p>
    <w:p w14:paraId="2436FB49" w14:textId="06183848" w:rsidR="67FF597C" w:rsidRDefault="027F4E1A" w:rsidP="0A58605A">
      <w:pPr>
        <w:rPr>
          <w:color w:val="31849B" w:themeColor="accent5" w:themeShade="BF"/>
        </w:rPr>
      </w:pPr>
      <w:hyperlink r:id="rId50">
        <w:r>
          <w:rPr>
            <w:rStyle w:val="Hyperlink"/>
            <w:color w:val="auto"/>
            <w:sz w:val="24"/>
            <w:szCs w:val="24"/>
          </w:rPr>
          <w:t>www.kshomeless.com</w:t>
        </w:r>
      </w:hyperlink>
    </w:p>
    <w:p w14:paraId="65850B9E" w14:textId="090A5331" w:rsidR="67FF597C" w:rsidRDefault="027F4E1A" w:rsidP="0A58605A">
      <w:pPr>
        <w:rPr>
          <w:color w:val="31849B" w:themeColor="accent5" w:themeShade="BF"/>
        </w:rPr>
      </w:pPr>
      <w:hyperlink r:id="rId51">
        <w:r>
          <w:rPr>
            <w:rStyle w:val="Hyperlink"/>
            <w:color w:val="auto"/>
            <w:sz w:val="24"/>
            <w:szCs w:val="24"/>
          </w:rPr>
          <w:t>https://kshomeless.com/hmis-grievance</w:t>
        </w:r>
      </w:hyperlink>
    </w:p>
    <w:p w14:paraId="0F563EA0" w14:textId="7FE7DF37" w:rsidR="67FF597C" w:rsidRDefault="027F4E1A" w:rsidP="0A58605A">
      <w:pPr>
        <w:rPr>
          <w:color w:val="31849B" w:themeColor="accent5" w:themeShade="BF"/>
          <w:sz w:val="24"/>
          <w:szCs w:val="24"/>
        </w:rPr>
      </w:pPr>
      <w:hyperlink r:id="rId52" w:anchor="guidance">
        <w:r>
          <w:rPr>
            <w:rStyle w:val="Hyperlink"/>
            <w:color w:val="auto"/>
            <w:sz w:val="24"/>
            <w:szCs w:val="24"/>
          </w:rPr>
          <w:t>https://www.hudexchange.info/programs/coc/system-performance-measures/#guidance</w:t>
        </w:r>
      </w:hyperlink>
      <w:r>
        <w:rPr>
          <w:sz w:val="24"/>
          <w:szCs w:val="24"/>
        </w:rPr>
        <w:t xml:space="preserve"> </w:t>
      </w:r>
    </w:p>
    <w:p w14:paraId="0C35068C" w14:textId="3886F630" w:rsidR="67FF597C" w:rsidRDefault="027F4E1A" w:rsidP="0A58605A">
      <w:pPr>
        <w:rPr>
          <w:color w:val="31849B" w:themeColor="accent5" w:themeShade="BF"/>
          <w:sz w:val="24"/>
          <w:szCs w:val="24"/>
        </w:rPr>
      </w:pPr>
      <w:hyperlink r:id="rId53">
        <w:r>
          <w:rPr>
            <w:rStyle w:val="Hyperlink"/>
            <w:color w:val="auto"/>
            <w:sz w:val="24"/>
            <w:szCs w:val="24"/>
          </w:rPr>
          <w:t>https://www.hudexchange.info/homelessness-assistance/lsa/</w:t>
        </w:r>
      </w:hyperlink>
      <w:r>
        <w:rPr>
          <w:sz w:val="24"/>
          <w:szCs w:val="24"/>
        </w:rPr>
        <w:t xml:space="preserve"> </w:t>
      </w:r>
    </w:p>
    <w:p w14:paraId="45A17C9D" w14:textId="0E878587" w:rsidR="67FF597C" w:rsidRDefault="027F4E1A" w:rsidP="0A58605A">
      <w:pPr>
        <w:rPr>
          <w:color w:val="31849B" w:themeColor="accent5" w:themeShade="BF"/>
          <w:sz w:val="24"/>
          <w:szCs w:val="24"/>
        </w:rPr>
      </w:pPr>
      <w:hyperlink r:id="rId54" w:anchor="guides-and-tools">
        <w:r>
          <w:rPr>
            <w:rStyle w:val="Hyperlink"/>
            <w:color w:val="auto"/>
            <w:sz w:val="24"/>
            <w:szCs w:val="24"/>
          </w:rPr>
          <w:t>https://www.hudexchange.info/programs/e-snaps/guides/apr/#guides-and-tools</w:t>
        </w:r>
      </w:hyperlink>
      <w:r>
        <w:rPr>
          <w:sz w:val="24"/>
          <w:szCs w:val="24"/>
        </w:rPr>
        <w:t xml:space="preserve"> </w:t>
      </w:r>
    </w:p>
    <w:p w14:paraId="758D6913" w14:textId="6B3E7430" w:rsidR="67FF597C" w:rsidRDefault="027F4E1A" w:rsidP="0A58605A">
      <w:pPr>
        <w:rPr>
          <w:color w:val="31849B" w:themeColor="accent5" w:themeShade="BF"/>
          <w:sz w:val="24"/>
          <w:szCs w:val="24"/>
        </w:rPr>
      </w:pPr>
      <w:hyperlink r:id="rId55" w:anchor="guides-and-tools">
        <w:r>
          <w:rPr>
            <w:rStyle w:val="Hyperlink"/>
            <w:color w:val="auto"/>
            <w:sz w:val="24"/>
            <w:szCs w:val="24"/>
          </w:rPr>
          <w:t>https://www.hudexchange.info/programs/sage/esg-caper/#guides-and-tools</w:t>
        </w:r>
      </w:hyperlink>
      <w:r>
        <w:rPr>
          <w:sz w:val="24"/>
          <w:szCs w:val="24"/>
        </w:rPr>
        <w:t xml:space="preserve">  </w:t>
      </w:r>
    </w:p>
    <w:p w14:paraId="03AE1D44" w14:textId="69D3A526" w:rsidR="67FF597C" w:rsidRDefault="027F4E1A" w:rsidP="0A58605A">
      <w:pPr>
        <w:rPr>
          <w:color w:val="31849B" w:themeColor="accent5" w:themeShade="BF"/>
          <w:sz w:val="24"/>
          <w:szCs w:val="24"/>
        </w:rPr>
      </w:pPr>
      <w:hyperlink r:id="rId56" w:anchor="2025-pit-count-and-hic-guidance">
        <w:r>
          <w:rPr>
            <w:rStyle w:val="Hyperlink"/>
            <w:color w:val="auto"/>
            <w:sz w:val="24"/>
            <w:szCs w:val="24"/>
          </w:rPr>
          <w:t>https://www.hudexchange.info/programs/hdx/pit-hic/#2025-pit-count-and-hic-guidance</w:t>
        </w:r>
      </w:hyperlink>
      <w:r>
        <w:rPr>
          <w:sz w:val="24"/>
          <w:szCs w:val="24"/>
        </w:rPr>
        <w:t xml:space="preserve"> </w:t>
      </w:r>
    </w:p>
    <w:p w14:paraId="62022BB5" w14:textId="732EBA83" w:rsidR="67FF597C" w:rsidRDefault="027F4E1A" w:rsidP="0A58605A">
      <w:hyperlink r:id="rId57" w:anchor="2025-pit-count-and-hic-guidance">
        <w:r>
          <w:rPr>
            <w:rStyle w:val="Hyperlink"/>
            <w:color w:val="auto"/>
            <w:sz w:val="24"/>
            <w:szCs w:val="24"/>
          </w:rPr>
          <w:t>https://www.hudexchange.info/programs/hdx/pit-hic/#2025-pit-count-and-hic-guidance</w:t>
        </w:r>
      </w:hyperlink>
    </w:p>
    <w:p w14:paraId="5CE9AD5C" w14:textId="77777777" w:rsidR="00FD37B3" w:rsidRDefault="00FD37B3">
      <w:pPr>
        <w:spacing w:after="200"/>
      </w:pPr>
      <w:r>
        <w:br w:type="page"/>
      </w:r>
    </w:p>
    <w:p w14:paraId="75079E62" w14:textId="61322CB3" w:rsidR="50C0F9B7" w:rsidRDefault="50C0F9B7" w:rsidP="0A58605A">
      <w:r>
        <w:lastRenderedPageBreak/>
        <w:t>Data Quality Scoring Rubric — Completeness Standards by Project Type</w:t>
      </w:r>
    </w:p>
    <w:tbl>
      <w:tblPr>
        <w:tblW w:w="0" w:type="auto"/>
        <w:tblLook w:val="04A0" w:firstRow="1" w:lastRow="0" w:firstColumn="1" w:lastColumn="0" w:noHBand="0" w:noVBand="1"/>
      </w:tblPr>
      <w:tblGrid>
        <w:gridCol w:w="2080"/>
        <w:gridCol w:w="1199"/>
        <w:gridCol w:w="1271"/>
        <w:gridCol w:w="1276"/>
        <w:gridCol w:w="1166"/>
        <w:gridCol w:w="1171"/>
        <w:gridCol w:w="1166"/>
        <w:gridCol w:w="1451"/>
      </w:tblGrid>
      <w:tr w:rsidR="28AD8D00" w14:paraId="60DA0716"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F5C2E"/>
            <w:tcMar>
              <w:top w:w="60" w:type="dxa"/>
              <w:left w:w="80" w:type="dxa"/>
              <w:bottom w:w="60" w:type="dxa"/>
              <w:right w:w="80" w:type="dxa"/>
            </w:tcMar>
            <w:vAlign w:val="center"/>
          </w:tcPr>
          <w:p w14:paraId="59EFD11D" w14:textId="1E95CB5A" w:rsidR="28AD8D00" w:rsidRDefault="28AD8D00" w:rsidP="0A58605A">
            <w:pPr>
              <w:spacing w:after="0"/>
              <w:jc w:val="center"/>
              <w:rPr>
                <w:sz w:val="16"/>
                <w:szCs w:val="16"/>
              </w:rPr>
            </w:pPr>
            <w:r>
              <w:rPr>
                <w:sz w:val="16"/>
                <w:szCs w:val="16"/>
              </w:rPr>
              <w:t>Universal Data Element</w:t>
            </w:r>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F5C2E"/>
            <w:tcMar>
              <w:top w:w="60" w:type="dxa"/>
              <w:left w:w="80" w:type="dxa"/>
              <w:bottom w:w="60" w:type="dxa"/>
              <w:right w:w="80" w:type="dxa"/>
            </w:tcMar>
            <w:vAlign w:val="center"/>
          </w:tcPr>
          <w:p w14:paraId="22831EC1" w14:textId="1E96995B" w:rsidR="28AD8D00" w:rsidRDefault="28AD8D00" w:rsidP="0A58605A">
            <w:pPr>
              <w:spacing w:after="0"/>
              <w:jc w:val="center"/>
              <w:rPr>
                <w:sz w:val="16"/>
                <w:szCs w:val="16"/>
              </w:rPr>
            </w:pPr>
            <w:r>
              <w:rPr>
                <w:sz w:val="16"/>
                <w:szCs w:val="16"/>
              </w:rPr>
              <w:t>Applies To</w:t>
            </w:r>
          </w:p>
        </w:tc>
        <w:tc>
          <w:tcPr>
            <w:tcW w:w="255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F5C2E"/>
            <w:tcMar>
              <w:top w:w="60" w:type="dxa"/>
              <w:left w:w="80" w:type="dxa"/>
              <w:bottom w:w="60" w:type="dxa"/>
              <w:right w:w="80" w:type="dxa"/>
            </w:tcMar>
            <w:vAlign w:val="center"/>
          </w:tcPr>
          <w:p w14:paraId="424C9426" w14:textId="4D0C7F23" w:rsidR="28AD8D00" w:rsidRDefault="28AD8D00" w:rsidP="0A58605A">
            <w:pPr>
              <w:spacing w:after="0"/>
              <w:jc w:val="center"/>
              <w:rPr>
                <w:sz w:val="16"/>
                <w:szCs w:val="16"/>
              </w:rPr>
            </w:pPr>
            <w:r>
              <w:rPr>
                <w:sz w:val="16"/>
                <w:szCs w:val="16"/>
              </w:rPr>
              <w:t>PH (RRH/PSH)</w:t>
            </w:r>
          </w:p>
        </w:tc>
        <w:tc>
          <w:tcPr>
            <w:tcW w:w="2341" w:type="dxa"/>
            <w:gridSpan w:val="2"/>
            <w:tcBorders>
              <w:top w:val="single" w:sz="8" w:space="0" w:color="000000" w:themeColor="text1"/>
              <w:left w:val="nil"/>
              <w:bottom w:val="single" w:sz="8" w:space="0" w:color="000000" w:themeColor="text1"/>
              <w:right w:val="single" w:sz="8" w:space="0" w:color="000000" w:themeColor="text1"/>
            </w:tcBorders>
            <w:shd w:val="clear" w:color="auto" w:fill="1F5C2E"/>
            <w:tcMar>
              <w:top w:w="60" w:type="dxa"/>
              <w:left w:w="80" w:type="dxa"/>
              <w:bottom w:w="60" w:type="dxa"/>
              <w:right w:w="80" w:type="dxa"/>
            </w:tcMar>
            <w:vAlign w:val="center"/>
          </w:tcPr>
          <w:p w14:paraId="2505D09A" w14:textId="6421B292" w:rsidR="28AD8D00" w:rsidRDefault="28AD8D00" w:rsidP="0A58605A">
            <w:pPr>
              <w:spacing w:after="0"/>
              <w:jc w:val="center"/>
              <w:rPr>
                <w:sz w:val="16"/>
                <w:szCs w:val="16"/>
              </w:rPr>
            </w:pPr>
            <w:r>
              <w:rPr>
                <w:sz w:val="16"/>
                <w:szCs w:val="16"/>
              </w:rPr>
              <w:t>ES, SO, DS, SSO</w:t>
            </w:r>
          </w:p>
        </w:tc>
        <w:tc>
          <w:tcPr>
            <w:tcW w:w="2622" w:type="dxa"/>
            <w:gridSpan w:val="2"/>
            <w:tcBorders>
              <w:top w:val="single" w:sz="8" w:space="0" w:color="000000" w:themeColor="text1"/>
              <w:left w:val="nil"/>
              <w:bottom w:val="single" w:sz="8" w:space="0" w:color="000000" w:themeColor="text1"/>
              <w:right w:val="single" w:sz="8" w:space="0" w:color="000000" w:themeColor="text1"/>
            </w:tcBorders>
            <w:shd w:val="clear" w:color="auto" w:fill="1F5C2E"/>
            <w:tcMar>
              <w:top w:w="60" w:type="dxa"/>
              <w:left w:w="80" w:type="dxa"/>
              <w:bottom w:w="60" w:type="dxa"/>
              <w:right w:w="80" w:type="dxa"/>
            </w:tcMar>
            <w:vAlign w:val="center"/>
          </w:tcPr>
          <w:p w14:paraId="3627CE8A" w14:textId="26F41A9D" w:rsidR="28AD8D00" w:rsidRDefault="28AD8D00" w:rsidP="0A58605A">
            <w:pPr>
              <w:spacing w:after="0"/>
              <w:jc w:val="center"/>
              <w:rPr>
                <w:sz w:val="16"/>
                <w:szCs w:val="16"/>
              </w:rPr>
            </w:pPr>
            <w:r>
              <w:rPr>
                <w:sz w:val="16"/>
                <w:szCs w:val="16"/>
              </w:rPr>
              <w:t>HP, TH</w:t>
            </w:r>
          </w:p>
        </w:tc>
      </w:tr>
      <w:tr w:rsidR="28AD8D00" w14:paraId="1E840B88"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F5C2E"/>
            <w:tcMar>
              <w:top w:w="60" w:type="dxa"/>
              <w:left w:w="80" w:type="dxa"/>
              <w:bottom w:w="60" w:type="dxa"/>
              <w:right w:w="80" w:type="dxa"/>
            </w:tcMar>
            <w:vAlign w:val="center"/>
          </w:tcPr>
          <w:p w14:paraId="5B6AF998" w14:textId="7CE3CE25" w:rsidR="28AD8D00" w:rsidRDefault="28AD8D00" w:rsidP="0A58605A">
            <w:pPr>
              <w:spacing w:after="0"/>
              <w:jc w:val="center"/>
              <w:rPr>
                <w:sz w:val="20"/>
                <w:szCs w:val="20"/>
              </w:rPr>
            </w:pPr>
            <w:r>
              <w:rPr>
                <w:sz w:val="20"/>
                <w:szCs w:val="20"/>
              </w:rPr>
              <w:t xml:space="preserve"> </w:t>
            </w:r>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F5C2E"/>
            <w:tcMar>
              <w:top w:w="60" w:type="dxa"/>
              <w:left w:w="80" w:type="dxa"/>
              <w:bottom w:w="60" w:type="dxa"/>
              <w:right w:w="80" w:type="dxa"/>
            </w:tcMar>
            <w:vAlign w:val="center"/>
          </w:tcPr>
          <w:p w14:paraId="3FACEF37" w14:textId="185D5BC4" w:rsidR="28AD8D00" w:rsidRDefault="28AD8D00" w:rsidP="0A58605A">
            <w:pPr>
              <w:spacing w:after="0"/>
              <w:jc w:val="center"/>
              <w:rPr>
                <w:sz w:val="20"/>
                <w:szCs w:val="20"/>
              </w:rPr>
            </w:pPr>
            <w:r>
              <w:rPr>
                <w:sz w:val="20"/>
                <w:szCs w:val="20"/>
              </w:rPr>
              <w:t xml:space="preserve"> </w:t>
            </w:r>
          </w:p>
        </w:tc>
        <w:tc>
          <w:tcPr>
            <w:tcW w:w="1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F5C2E"/>
            <w:tcMar>
              <w:top w:w="60" w:type="dxa"/>
              <w:left w:w="80" w:type="dxa"/>
              <w:bottom w:w="60" w:type="dxa"/>
              <w:right w:w="80" w:type="dxa"/>
            </w:tcMar>
            <w:vAlign w:val="center"/>
          </w:tcPr>
          <w:p w14:paraId="6A04AEA9" w14:textId="33B34B40" w:rsidR="28AD8D00" w:rsidRDefault="28AD8D00" w:rsidP="0A58605A">
            <w:pPr>
              <w:spacing w:after="0"/>
              <w:jc w:val="center"/>
              <w:rPr>
                <w:sz w:val="16"/>
                <w:szCs w:val="16"/>
              </w:rPr>
            </w:pPr>
            <w:r>
              <w:rPr>
                <w:sz w:val="16"/>
                <w:szCs w:val="16"/>
              </w:rPr>
              <w:t>OK% Missing</w:t>
            </w:r>
          </w:p>
        </w:tc>
        <w:tc>
          <w:tcPr>
            <w:tcW w:w="1278" w:type="dxa"/>
            <w:tcBorders>
              <w:top w:val="nil"/>
              <w:left w:val="single" w:sz="8" w:space="0" w:color="000000" w:themeColor="text1"/>
              <w:bottom w:val="single" w:sz="8" w:space="0" w:color="000000" w:themeColor="text1"/>
              <w:right w:val="single" w:sz="8" w:space="0" w:color="000000" w:themeColor="text1"/>
            </w:tcBorders>
            <w:shd w:val="clear" w:color="auto" w:fill="1F5C2E"/>
            <w:tcMar>
              <w:top w:w="60" w:type="dxa"/>
              <w:left w:w="80" w:type="dxa"/>
              <w:bottom w:w="60" w:type="dxa"/>
              <w:right w:w="80" w:type="dxa"/>
            </w:tcMar>
            <w:vAlign w:val="center"/>
          </w:tcPr>
          <w:p w14:paraId="03A8E6F2" w14:textId="032F0ED3" w:rsidR="28AD8D00" w:rsidRDefault="28AD8D00" w:rsidP="0A58605A">
            <w:pPr>
              <w:spacing w:after="0"/>
              <w:jc w:val="center"/>
              <w:rPr>
                <w:sz w:val="16"/>
                <w:szCs w:val="16"/>
              </w:rPr>
            </w:pPr>
            <w:r>
              <w:rPr>
                <w:sz w:val="16"/>
                <w:szCs w:val="16"/>
              </w:rPr>
              <w:t>OK% Don't Know / Refused</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F5C2E"/>
            <w:tcMar>
              <w:top w:w="60" w:type="dxa"/>
              <w:left w:w="80" w:type="dxa"/>
              <w:bottom w:w="60" w:type="dxa"/>
              <w:right w:w="80" w:type="dxa"/>
            </w:tcMar>
            <w:vAlign w:val="center"/>
          </w:tcPr>
          <w:p w14:paraId="12C3DD36" w14:textId="540F5C24" w:rsidR="28AD8D00" w:rsidRDefault="28AD8D00" w:rsidP="0A58605A">
            <w:pPr>
              <w:spacing w:after="0"/>
              <w:jc w:val="center"/>
              <w:rPr>
                <w:sz w:val="16"/>
                <w:szCs w:val="16"/>
              </w:rPr>
            </w:pPr>
            <w:r>
              <w:rPr>
                <w:sz w:val="16"/>
                <w:szCs w:val="16"/>
              </w:rPr>
              <w:t>OK% Missing</w:t>
            </w:r>
          </w:p>
        </w:tc>
        <w:tc>
          <w:tcPr>
            <w:tcW w:w="1173" w:type="dxa"/>
            <w:tcBorders>
              <w:top w:val="nil"/>
              <w:left w:val="single" w:sz="8" w:space="0" w:color="000000" w:themeColor="text1"/>
              <w:bottom w:val="single" w:sz="8" w:space="0" w:color="000000" w:themeColor="text1"/>
              <w:right w:val="single" w:sz="8" w:space="0" w:color="000000" w:themeColor="text1"/>
            </w:tcBorders>
            <w:shd w:val="clear" w:color="auto" w:fill="1F5C2E"/>
            <w:tcMar>
              <w:top w:w="60" w:type="dxa"/>
              <w:left w:w="80" w:type="dxa"/>
              <w:bottom w:w="60" w:type="dxa"/>
              <w:right w:w="80" w:type="dxa"/>
            </w:tcMar>
            <w:vAlign w:val="center"/>
          </w:tcPr>
          <w:p w14:paraId="16FEEEC0" w14:textId="3158AB97" w:rsidR="28AD8D00" w:rsidRDefault="28AD8D00" w:rsidP="0A58605A">
            <w:pPr>
              <w:spacing w:after="0"/>
              <w:jc w:val="center"/>
              <w:rPr>
                <w:sz w:val="16"/>
                <w:szCs w:val="16"/>
              </w:rPr>
            </w:pPr>
            <w:r>
              <w:rPr>
                <w:sz w:val="16"/>
                <w:szCs w:val="16"/>
              </w:rPr>
              <w:t>OK% Don't Know / Refused</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F5C2E"/>
            <w:tcMar>
              <w:top w:w="60" w:type="dxa"/>
              <w:left w:w="80" w:type="dxa"/>
              <w:bottom w:w="60" w:type="dxa"/>
              <w:right w:w="80" w:type="dxa"/>
            </w:tcMar>
            <w:vAlign w:val="center"/>
          </w:tcPr>
          <w:p w14:paraId="7BAFE9F5" w14:textId="58766973" w:rsidR="28AD8D00" w:rsidRDefault="28AD8D00" w:rsidP="0A58605A">
            <w:pPr>
              <w:spacing w:after="0"/>
              <w:jc w:val="center"/>
              <w:rPr>
                <w:sz w:val="16"/>
                <w:szCs w:val="16"/>
              </w:rPr>
            </w:pPr>
            <w:r>
              <w:rPr>
                <w:sz w:val="16"/>
                <w:szCs w:val="16"/>
              </w:rPr>
              <w:t>OK% Missing</w:t>
            </w:r>
          </w:p>
        </w:tc>
        <w:tc>
          <w:tcPr>
            <w:tcW w:w="1454" w:type="dxa"/>
            <w:tcBorders>
              <w:top w:val="nil"/>
              <w:left w:val="single" w:sz="8" w:space="0" w:color="000000" w:themeColor="text1"/>
              <w:bottom w:val="single" w:sz="8" w:space="0" w:color="000000" w:themeColor="text1"/>
              <w:right w:val="single" w:sz="8" w:space="0" w:color="000000" w:themeColor="text1"/>
            </w:tcBorders>
            <w:shd w:val="clear" w:color="auto" w:fill="1F5C2E"/>
            <w:tcMar>
              <w:top w:w="60" w:type="dxa"/>
              <w:left w:w="80" w:type="dxa"/>
              <w:bottom w:w="60" w:type="dxa"/>
              <w:right w:w="80" w:type="dxa"/>
            </w:tcMar>
            <w:vAlign w:val="center"/>
          </w:tcPr>
          <w:p w14:paraId="26B7E349" w14:textId="546D1B22" w:rsidR="28AD8D00" w:rsidRDefault="28AD8D00" w:rsidP="0A58605A">
            <w:pPr>
              <w:spacing w:after="0"/>
              <w:jc w:val="center"/>
              <w:rPr>
                <w:sz w:val="16"/>
                <w:szCs w:val="16"/>
              </w:rPr>
            </w:pPr>
            <w:r>
              <w:rPr>
                <w:sz w:val="16"/>
                <w:szCs w:val="16"/>
              </w:rPr>
              <w:t>OK% Don't Know / Refused</w:t>
            </w:r>
          </w:p>
        </w:tc>
      </w:tr>
      <w:tr w:rsidR="28AD8D00" w14:paraId="60F75C35"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71B48D23" w14:textId="61DDC77B" w:rsidR="28AD8D00" w:rsidRDefault="28AD8D00" w:rsidP="0A58605A">
            <w:pPr>
              <w:spacing w:after="0"/>
              <w:rPr>
                <w:sz w:val="16"/>
                <w:szCs w:val="16"/>
              </w:rPr>
            </w:pPr>
            <w:r>
              <w:rPr>
                <w:sz w:val="16"/>
                <w:szCs w:val="16"/>
              </w:rPr>
              <w:t>Name</w:t>
            </w:r>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29772E14" w14:textId="4609288E" w:rsidR="28AD8D00" w:rsidRDefault="28AD8D00" w:rsidP="0A58605A">
            <w:pPr>
              <w:spacing w:after="0"/>
              <w:jc w:val="center"/>
              <w:rPr>
                <w:sz w:val="16"/>
                <w:szCs w:val="16"/>
              </w:rPr>
            </w:pPr>
            <w:r>
              <w:rPr>
                <w:sz w:val="16"/>
                <w:szCs w:val="16"/>
              </w:rPr>
              <w:t>All Clients</w:t>
            </w:r>
          </w:p>
        </w:tc>
        <w:tc>
          <w:tcPr>
            <w:tcW w:w="1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2C9E3A5F" w14:textId="6EA75700" w:rsidR="28AD8D00" w:rsidRDefault="28AD8D00" w:rsidP="0A58605A">
            <w:pPr>
              <w:spacing w:after="0"/>
              <w:jc w:val="center"/>
              <w:rPr>
                <w:sz w:val="16"/>
                <w:szCs w:val="16"/>
              </w:rPr>
            </w:pPr>
            <w:r>
              <w:rPr>
                <w:sz w:val="16"/>
                <w:szCs w:val="16"/>
              </w:rPr>
              <w:t>1%</w:t>
            </w:r>
          </w:p>
        </w:tc>
        <w:tc>
          <w:tcPr>
            <w:tcW w:w="12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3A14E999" w14:textId="04C96801"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6D698255" w14:textId="2F62822F" w:rsidR="28AD8D00" w:rsidRDefault="28AD8D00" w:rsidP="0A58605A">
            <w:pPr>
              <w:spacing w:after="0"/>
              <w:jc w:val="center"/>
              <w:rPr>
                <w:sz w:val="16"/>
                <w:szCs w:val="16"/>
              </w:rPr>
            </w:pPr>
            <w:r>
              <w:rPr>
                <w:sz w:val="16"/>
                <w:szCs w:val="16"/>
              </w:rPr>
              <w:t>3%</w:t>
            </w:r>
          </w:p>
        </w:tc>
        <w:tc>
          <w:tcPr>
            <w:tcW w:w="11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0D170CCA" w14:textId="34AE4D4A"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3DD1B19F" w14:textId="2BC27F09" w:rsidR="28AD8D00" w:rsidRDefault="28AD8D00" w:rsidP="0A58605A">
            <w:pPr>
              <w:spacing w:after="0"/>
              <w:jc w:val="center"/>
              <w:rPr>
                <w:sz w:val="16"/>
                <w:szCs w:val="16"/>
              </w:rPr>
            </w:pPr>
            <w:r>
              <w:rPr>
                <w:sz w:val="16"/>
                <w:szCs w:val="16"/>
              </w:rPr>
              <w:t>3%</w:t>
            </w:r>
          </w:p>
        </w:tc>
        <w:tc>
          <w:tcPr>
            <w:tcW w:w="14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5CAE1327" w14:textId="00573AA9" w:rsidR="28AD8D00" w:rsidRDefault="28AD8D00" w:rsidP="0A58605A">
            <w:pPr>
              <w:spacing w:after="0"/>
              <w:jc w:val="center"/>
              <w:rPr>
                <w:sz w:val="16"/>
                <w:szCs w:val="16"/>
              </w:rPr>
            </w:pPr>
            <w:r>
              <w:rPr>
                <w:sz w:val="16"/>
                <w:szCs w:val="16"/>
              </w:rPr>
              <w:t>5%</w:t>
            </w:r>
          </w:p>
        </w:tc>
      </w:tr>
      <w:tr w:rsidR="28AD8D00" w14:paraId="64029345"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797D1DC2" w14:textId="6B1DA868" w:rsidR="28AD8D00" w:rsidRDefault="28AD8D00" w:rsidP="0A58605A">
            <w:pPr>
              <w:spacing w:after="0"/>
              <w:rPr>
                <w:sz w:val="16"/>
                <w:szCs w:val="16"/>
              </w:rPr>
            </w:pPr>
            <w:r>
              <w:rPr>
                <w:sz w:val="16"/>
                <w:szCs w:val="16"/>
              </w:rPr>
              <w:t>Social Security #</w:t>
            </w:r>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4684C05F" w14:textId="3329A3E1" w:rsidR="28AD8D00" w:rsidRDefault="28AD8D00" w:rsidP="0A58605A">
            <w:pPr>
              <w:spacing w:after="0"/>
              <w:jc w:val="center"/>
              <w:rPr>
                <w:sz w:val="16"/>
                <w:szCs w:val="16"/>
              </w:rPr>
            </w:pPr>
            <w:r>
              <w:rPr>
                <w:sz w:val="16"/>
                <w:szCs w:val="16"/>
              </w:rPr>
              <w:t>All Clients</w:t>
            </w:r>
          </w:p>
        </w:tc>
        <w:tc>
          <w:tcPr>
            <w:tcW w:w="1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0154A638" w14:textId="2DB721FE" w:rsidR="28AD8D00" w:rsidRDefault="28AD8D00" w:rsidP="0A58605A">
            <w:pPr>
              <w:spacing w:after="0"/>
              <w:jc w:val="center"/>
              <w:rPr>
                <w:sz w:val="16"/>
                <w:szCs w:val="16"/>
              </w:rPr>
            </w:pPr>
            <w:r>
              <w:rPr>
                <w:sz w:val="16"/>
                <w:szCs w:val="16"/>
              </w:rPr>
              <w:t>1%</w:t>
            </w:r>
          </w:p>
        </w:tc>
        <w:tc>
          <w:tcPr>
            <w:tcW w:w="12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5894191C" w14:textId="7648D4F6" w:rsidR="28AD8D00" w:rsidRDefault="28AD8D00" w:rsidP="0A58605A">
            <w:pPr>
              <w:spacing w:after="0"/>
              <w:jc w:val="center"/>
              <w:rPr>
                <w:sz w:val="16"/>
                <w:szCs w:val="16"/>
              </w:rPr>
            </w:pPr>
            <w:r>
              <w:rPr>
                <w:sz w:val="16"/>
                <w:szCs w:val="16"/>
              </w:rPr>
              <w:t>9%</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15BADA9B" w14:textId="0DF99A30" w:rsidR="28AD8D00" w:rsidRDefault="28AD8D00" w:rsidP="0A58605A">
            <w:pPr>
              <w:spacing w:after="0"/>
              <w:jc w:val="center"/>
              <w:rPr>
                <w:sz w:val="16"/>
                <w:szCs w:val="16"/>
              </w:rPr>
            </w:pPr>
            <w:r>
              <w:rPr>
                <w:sz w:val="16"/>
                <w:szCs w:val="16"/>
              </w:rPr>
              <w:t>3%</w:t>
            </w:r>
          </w:p>
        </w:tc>
        <w:tc>
          <w:tcPr>
            <w:tcW w:w="11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54A300C8" w14:textId="7D47DC3D" w:rsidR="28AD8D00" w:rsidRDefault="28AD8D00" w:rsidP="0A58605A">
            <w:pPr>
              <w:spacing w:after="0"/>
              <w:jc w:val="center"/>
              <w:rPr>
                <w:sz w:val="16"/>
                <w:szCs w:val="16"/>
              </w:rPr>
            </w:pPr>
            <w:r>
              <w:rPr>
                <w:sz w:val="16"/>
                <w:szCs w:val="16"/>
              </w:rPr>
              <w:t>9%</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6618680F" w14:textId="17B0DF9C" w:rsidR="28AD8D00" w:rsidRDefault="28AD8D00" w:rsidP="0A58605A">
            <w:pPr>
              <w:spacing w:after="0"/>
              <w:jc w:val="center"/>
              <w:rPr>
                <w:sz w:val="16"/>
                <w:szCs w:val="16"/>
              </w:rPr>
            </w:pPr>
            <w:r>
              <w:rPr>
                <w:sz w:val="16"/>
                <w:szCs w:val="16"/>
              </w:rPr>
              <w:t>3%</w:t>
            </w:r>
          </w:p>
        </w:tc>
        <w:tc>
          <w:tcPr>
            <w:tcW w:w="14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19E2662C" w14:textId="14994EE3" w:rsidR="28AD8D00" w:rsidRDefault="28AD8D00" w:rsidP="0A58605A">
            <w:pPr>
              <w:spacing w:after="0"/>
              <w:jc w:val="center"/>
              <w:rPr>
                <w:sz w:val="16"/>
                <w:szCs w:val="16"/>
              </w:rPr>
            </w:pPr>
            <w:r>
              <w:rPr>
                <w:sz w:val="16"/>
                <w:szCs w:val="16"/>
              </w:rPr>
              <w:t>9%</w:t>
            </w:r>
          </w:p>
        </w:tc>
      </w:tr>
      <w:tr w:rsidR="28AD8D00" w14:paraId="0DEF9E1B"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1B8486F5" w14:textId="75019CCF" w:rsidR="28AD8D00" w:rsidRDefault="28AD8D00" w:rsidP="0A58605A">
            <w:pPr>
              <w:spacing w:after="0"/>
              <w:rPr>
                <w:sz w:val="16"/>
                <w:szCs w:val="16"/>
              </w:rPr>
            </w:pPr>
            <w:r>
              <w:rPr>
                <w:sz w:val="16"/>
                <w:szCs w:val="16"/>
              </w:rPr>
              <w:t>Date of Birth</w:t>
            </w:r>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086481FA" w14:textId="100DB9F0" w:rsidR="28AD8D00" w:rsidRDefault="28AD8D00" w:rsidP="0A58605A">
            <w:pPr>
              <w:spacing w:after="0"/>
              <w:jc w:val="center"/>
              <w:rPr>
                <w:sz w:val="16"/>
                <w:szCs w:val="16"/>
              </w:rPr>
            </w:pPr>
            <w:r>
              <w:rPr>
                <w:sz w:val="16"/>
                <w:szCs w:val="16"/>
              </w:rPr>
              <w:t>All Clients</w:t>
            </w:r>
          </w:p>
        </w:tc>
        <w:tc>
          <w:tcPr>
            <w:tcW w:w="1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69DE5228" w14:textId="4C4B1CB4" w:rsidR="28AD8D00" w:rsidRDefault="28AD8D00" w:rsidP="0A58605A">
            <w:pPr>
              <w:spacing w:after="0"/>
              <w:jc w:val="center"/>
              <w:rPr>
                <w:sz w:val="16"/>
                <w:szCs w:val="16"/>
              </w:rPr>
            </w:pPr>
            <w:r>
              <w:rPr>
                <w:sz w:val="16"/>
                <w:szCs w:val="16"/>
              </w:rPr>
              <w:t>1%</w:t>
            </w:r>
          </w:p>
        </w:tc>
        <w:tc>
          <w:tcPr>
            <w:tcW w:w="12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05FB6AE3" w14:textId="16F47559"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7088912D" w14:textId="30E195E1" w:rsidR="28AD8D00" w:rsidRDefault="28AD8D00" w:rsidP="0A58605A">
            <w:pPr>
              <w:spacing w:after="0"/>
              <w:jc w:val="center"/>
              <w:rPr>
                <w:sz w:val="16"/>
                <w:szCs w:val="16"/>
              </w:rPr>
            </w:pPr>
            <w:r>
              <w:rPr>
                <w:sz w:val="16"/>
                <w:szCs w:val="16"/>
              </w:rPr>
              <w:t>3%</w:t>
            </w:r>
          </w:p>
        </w:tc>
        <w:tc>
          <w:tcPr>
            <w:tcW w:w="11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7A0B00E8" w14:textId="62BC5587"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06B3EE09" w14:textId="145E95E6" w:rsidR="28AD8D00" w:rsidRDefault="28AD8D00" w:rsidP="0A58605A">
            <w:pPr>
              <w:spacing w:after="0"/>
              <w:jc w:val="center"/>
              <w:rPr>
                <w:sz w:val="16"/>
                <w:szCs w:val="16"/>
              </w:rPr>
            </w:pPr>
            <w:r>
              <w:rPr>
                <w:sz w:val="16"/>
                <w:szCs w:val="16"/>
              </w:rPr>
              <w:t>3%</w:t>
            </w:r>
          </w:p>
        </w:tc>
        <w:tc>
          <w:tcPr>
            <w:tcW w:w="14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4A29431D" w14:textId="634D1297" w:rsidR="28AD8D00" w:rsidRDefault="28AD8D00" w:rsidP="0A58605A">
            <w:pPr>
              <w:spacing w:after="0"/>
              <w:jc w:val="center"/>
              <w:rPr>
                <w:sz w:val="16"/>
                <w:szCs w:val="16"/>
              </w:rPr>
            </w:pPr>
            <w:r>
              <w:rPr>
                <w:sz w:val="16"/>
                <w:szCs w:val="16"/>
              </w:rPr>
              <w:t>5%</w:t>
            </w:r>
          </w:p>
        </w:tc>
      </w:tr>
      <w:tr w:rsidR="28AD8D00" w14:paraId="31718731"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7322600B" w14:textId="35885C52" w:rsidR="28AD8D00" w:rsidRDefault="28AD8D00" w:rsidP="0A58605A">
            <w:pPr>
              <w:spacing w:after="0"/>
              <w:rPr>
                <w:sz w:val="16"/>
                <w:szCs w:val="16"/>
              </w:rPr>
            </w:pPr>
            <w:r>
              <w:rPr>
                <w:sz w:val="16"/>
                <w:szCs w:val="16"/>
              </w:rPr>
              <w:t>Race</w:t>
            </w:r>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44C295DB" w14:textId="60967F87" w:rsidR="28AD8D00" w:rsidRDefault="28AD8D00" w:rsidP="0A58605A">
            <w:pPr>
              <w:spacing w:after="0"/>
              <w:jc w:val="center"/>
              <w:rPr>
                <w:sz w:val="16"/>
                <w:szCs w:val="16"/>
              </w:rPr>
            </w:pPr>
            <w:r>
              <w:rPr>
                <w:sz w:val="16"/>
                <w:szCs w:val="16"/>
              </w:rPr>
              <w:t>All Clients</w:t>
            </w:r>
          </w:p>
        </w:tc>
        <w:tc>
          <w:tcPr>
            <w:tcW w:w="1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4CC527F5" w14:textId="4FA6C4CA" w:rsidR="28AD8D00" w:rsidRDefault="28AD8D00" w:rsidP="0A58605A">
            <w:pPr>
              <w:spacing w:after="0"/>
              <w:jc w:val="center"/>
              <w:rPr>
                <w:sz w:val="16"/>
                <w:szCs w:val="16"/>
              </w:rPr>
            </w:pPr>
            <w:r>
              <w:rPr>
                <w:sz w:val="16"/>
                <w:szCs w:val="16"/>
              </w:rPr>
              <w:t>1%</w:t>
            </w:r>
          </w:p>
        </w:tc>
        <w:tc>
          <w:tcPr>
            <w:tcW w:w="12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7A6AC2BD" w14:textId="2612D277"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1000F025" w14:textId="23341735" w:rsidR="28AD8D00" w:rsidRDefault="28AD8D00" w:rsidP="0A58605A">
            <w:pPr>
              <w:spacing w:after="0"/>
              <w:jc w:val="center"/>
              <w:rPr>
                <w:sz w:val="16"/>
                <w:szCs w:val="16"/>
              </w:rPr>
            </w:pPr>
            <w:r>
              <w:rPr>
                <w:sz w:val="16"/>
                <w:szCs w:val="16"/>
              </w:rPr>
              <w:t>3%</w:t>
            </w:r>
          </w:p>
        </w:tc>
        <w:tc>
          <w:tcPr>
            <w:tcW w:w="11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453D6BBD" w14:textId="2705EB31"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416696DE" w14:textId="02BCA93C" w:rsidR="28AD8D00" w:rsidRDefault="28AD8D00" w:rsidP="0A58605A">
            <w:pPr>
              <w:spacing w:after="0"/>
              <w:jc w:val="center"/>
              <w:rPr>
                <w:sz w:val="16"/>
                <w:szCs w:val="16"/>
              </w:rPr>
            </w:pPr>
            <w:r>
              <w:rPr>
                <w:sz w:val="16"/>
                <w:szCs w:val="16"/>
              </w:rPr>
              <w:t>3%</w:t>
            </w:r>
          </w:p>
        </w:tc>
        <w:tc>
          <w:tcPr>
            <w:tcW w:w="14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26ABC7A4" w14:textId="7286D5F9" w:rsidR="28AD8D00" w:rsidRDefault="28AD8D00" w:rsidP="0A58605A">
            <w:pPr>
              <w:spacing w:after="0"/>
              <w:jc w:val="center"/>
              <w:rPr>
                <w:sz w:val="16"/>
                <w:szCs w:val="16"/>
              </w:rPr>
            </w:pPr>
            <w:r>
              <w:rPr>
                <w:sz w:val="16"/>
                <w:szCs w:val="16"/>
              </w:rPr>
              <w:t>5%</w:t>
            </w:r>
          </w:p>
        </w:tc>
      </w:tr>
      <w:tr w:rsidR="28AD8D00" w14:paraId="7248D6AE"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78F72DCB" w14:textId="72EB3CB5" w:rsidR="28AD8D00" w:rsidRDefault="28AD8D00" w:rsidP="0A58605A">
            <w:pPr>
              <w:spacing w:after="0"/>
              <w:rPr>
                <w:sz w:val="16"/>
                <w:szCs w:val="16"/>
              </w:rPr>
            </w:pPr>
            <w:r>
              <w:rPr>
                <w:sz w:val="16"/>
                <w:szCs w:val="16"/>
              </w:rPr>
              <w:t>Ethnicity</w:t>
            </w:r>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0F8DEFFB" w14:textId="0F414C74" w:rsidR="28AD8D00" w:rsidRDefault="28AD8D00" w:rsidP="0A58605A">
            <w:pPr>
              <w:spacing w:after="0"/>
              <w:jc w:val="center"/>
              <w:rPr>
                <w:sz w:val="16"/>
                <w:szCs w:val="16"/>
              </w:rPr>
            </w:pPr>
            <w:r>
              <w:rPr>
                <w:sz w:val="16"/>
                <w:szCs w:val="16"/>
              </w:rPr>
              <w:t>All Clients</w:t>
            </w:r>
          </w:p>
        </w:tc>
        <w:tc>
          <w:tcPr>
            <w:tcW w:w="1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741F7B8F" w14:textId="3D379016" w:rsidR="28AD8D00" w:rsidRDefault="28AD8D00" w:rsidP="0A58605A">
            <w:pPr>
              <w:spacing w:after="0"/>
              <w:jc w:val="center"/>
              <w:rPr>
                <w:sz w:val="16"/>
                <w:szCs w:val="16"/>
              </w:rPr>
            </w:pPr>
            <w:r>
              <w:rPr>
                <w:sz w:val="16"/>
                <w:szCs w:val="16"/>
              </w:rPr>
              <w:t>1%</w:t>
            </w:r>
          </w:p>
        </w:tc>
        <w:tc>
          <w:tcPr>
            <w:tcW w:w="12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786F44C4" w14:textId="38296757"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20300CEE" w14:textId="7A4812BC" w:rsidR="28AD8D00" w:rsidRDefault="28AD8D00" w:rsidP="0A58605A">
            <w:pPr>
              <w:spacing w:after="0"/>
              <w:jc w:val="center"/>
              <w:rPr>
                <w:sz w:val="16"/>
                <w:szCs w:val="16"/>
              </w:rPr>
            </w:pPr>
            <w:r>
              <w:rPr>
                <w:sz w:val="16"/>
                <w:szCs w:val="16"/>
              </w:rPr>
              <w:t>3%</w:t>
            </w:r>
          </w:p>
        </w:tc>
        <w:tc>
          <w:tcPr>
            <w:tcW w:w="11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13AC7890" w14:textId="08AC5977"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747984BA" w14:textId="64114E9B" w:rsidR="28AD8D00" w:rsidRDefault="28AD8D00" w:rsidP="0A58605A">
            <w:pPr>
              <w:spacing w:after="0"/>
              <w:jc w:val="center"/>
              <w:rPr>
                <w:sz w:val="16"/>
                <w:szCs w:val="16"/>
              </w:rPr>
            </w:pPr>
            <w:r>
              <w:rPr>
                <w:sz w:val="16"/>
                <w:szCs w:val="16"/>
              </w:rPr>
              <w:t>3%</w:t>
            </w:r>
          </w:p>
        </w:tc>
        <w:tc>
          <w:tcPr>
            <w:tcW w:w="14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10A2BC5A" w14:textId="5733CCF5" w:rsidR="28AD8D00" w:rsidRDefault="28AD8D00" w:rsidP="0A58605A">
            <w:pPr>
              <w:spacing w:after="0"/>
              <w:jc w:val="center"/>
              <w:rPr>
                <w:sz w:val="16"/>
                <w:szCs w:val="16"/>
              </w:rPr>
            </w:pPr>
            <w:r>
              <w:rPr>
                <w:sz w:val="16"/>
                <w:szCs w:val="16"/>
              </w:rPr>
              <w:t>5%</w:t>
            </w:r>
          </w:p>
        </w:tc>
      </w:tr>
      <w:tr w:rsidR="28AD8D00" w14:paraId="6CF8CE68"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21D74A0B" w14:textId="357C13EC" w:rsidR="28AD8D00" w:rsidRDefault="28AD8D00" w:rsidP="0A58605A">
            <w:pPr>
              <w:spacing w:after="0"/>
              <w:rPr>
                <w:sz w:val="16"/>
                <w:szCs w:val="16"/>
              </w:rPr>
            </w:pPr>
            <w:r>
              <w:rPr>
                <w:sz w:val="16"/>
                <w:szCs w:val="16"/>
              </w:rPr>
              <w:t>Gender</w:t>
            </w:r>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2968E785" w14:textId="60A1DE64" w:rsidR="28AD8D00" w:rsidRDefault="28AD8D00" w:rsidP="0A58605A">
            <w:pPr>
              <w:spacing w:after="0"/>
              <w:jc w:val="center"/>
              <w:rPr>
                <w:sz w:val="16"/>
                <w:szCs w:val="16"/>
              </w:rPr>
            </w:pPr>
            <w:r>
              <w:rPr>
                <w:sz w:val="16"/>
                <w:szCs w:val="16"/>
              </w:rPr>
              <w:t>All Clients</w:t>
            </w:r>
          </w:p>
        </w:tc>
        <w:tc>
          <w:tcPr>
            <w:tcW w:w="1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15BD765B" w14:textId="5F0A7A25" w:rsidR="28AD8D00" w:rsidRDefault="28AD8D00" w:rsidP="0A58605A">
            <w:pPr>
              <w:spacing w:after="0"/>
              <w:jc w:val="center"/>
              <w:rPr>
                <w:sz w:val="16"/>
                <w:szCs w:val="16"/>
              </w:rPr>
            </w:pPr>
            <w:r>
              <w:rPr>
                <w:sz w:val="16"/>
                <w:szCs w:val="16"/>
              </w:rPr>
              <w:t>1%</w:t>
            </w:r>
          </w:p>
        </w:tc>
        <w:tc>
          <w:tcPr>
            <w:tcW w:w="12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303696E8" w14:textId="0460F731"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1E51AAAE" w14:textId="3E458C07" w:rsidR="28AD8D00" w:rsidRDefault="28AD8D00" w:rsidP="0A58605A">
            <w:pPr>
              <w:spacing w:after="0"/>
              <w:jc w:val="center"/>
              <w:rPr>
                <w:sz w:val="16"/>
                <w:szCs w:val="16"/>
              </w:rPr>
            </w:pPr>
            <w:r>
              <w:rPr>
                <w:sz w:val="16"/>
                <w:szCs w:val="16"/>
              </w:rPr>
              <w:t>3%</w:t>
            </w:r>
          </w:p>
        </w:tc>
        <w:tc>
          <w:tcPr>
            <w:tcW w:w="11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19A7E3C8" w14:textId="3E5787B0"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7DCBF95C" w14:textId="241678CD" w:rsidR="28AD8D00" w:rsidRDefault="28AD8D00" w:rsidP="0A58605A">
            <w:pPr>
              <w:spacing w:after="0"/>
              <w:jc w:val="center"/>
              <w:rPr>
                <w:sz w:val="16"/>
                <w:szCs w:val="16"/>
              </w:rPr>
            </w:pPr>
            <w:r>
              <w:rPr>
                <w:sz w:val="16"/>
                <w:szCs w:val="16"/>
              </w:rPr>
              <w:t>3%</w:t>
            </w:r>
          </w:p>
        </w:tc>
        <w:tc>
          <w:tcPr>
            <w:tcW w:w="14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2CA4FDE2" w14:textId="7D3A810F" w:rsidR="28AD8D00" w:rsidRDefault="28AD8D00" w:rsidP="0A58605A">
            <w:pPr>
              <w:spacing w:after="0"/>
              <w:jc w:val="center"/>
              <w:rPr>
                <w:sz w:val="16"/>
                <w:szCs w:val="16"/>
              </w:rPr>
            </w:pPr>
            <w:r>
              <w:rPr>
                <w:sz w:val="16"/>
                <w:szCs w:val="16"/>
              </w:rPr>
              <w:t>5%</w:t>
            </w:r>
          </w:p>
        </w:tc>
      </w:tr>
      <w:tr w:rsidR="28AD8D00" w14:paraId="23A9406A"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58E09E05" w14:textId="679AFC3F" w:rsidR="28AD8D00" w:rsidRDefault="28AD8D00" w:rsidP="0A58605A">
            <w:pPr>
              <w:spacing w:after="0"/>
              <w:rPr>
                <w:sz w:val="16"/>
                <w:szCs w:val="16"/>
              </w:rPr>
            </w:pPr>
            <w:r>
              <w:rPr>
                <w:sz w:val="16"/>
                <w:szCs w:val="16"/>
              </w:rPr>
              <w:t>Veteran Status</w:t>
            </w:r>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20F9B6B8" w14:textId="73106524" w:rsidR="28AD8D00" w:rsidRDefault="28AD8D00" w:rsidP="0A58605A">
            <w:pPr>
              <w:spacing w:after="0"/>
              <w:jc w:val="center"/>
              <w:rPr>
                <w:sz w:val="16"/>
                <w:szCs w:val="16"/>
              </w:rPr>
            </w:pPr>
            <w:r>
              <w:rPr>
                <w:sz w:val="16"/>
                <w:szCs w:val="16"/>
              </w:rPr>
              <w:t>Adults (18+)</w:t>
            </w:r>
          </w:p>
        </w:tc>
        <w:tc>
          <w:tcPr>
            <w:tcW w:w="1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1B01D144" w14:textId="49B62F71" w:rsidR="28AD8D00" w:rsidRDefault="28AD8D00" w:rsidP="0A58605A">
            <w:pPr>
              <w:spacing w:after="0"/>
              <w:jc w:val="center"/>
              <w:rPr>
                <w:sz w:val="16"/>
                <w:szCs w:val="16"/>
              </w:rPr>
            </w:pPr>
            <w:r>
              <w:rPr>
                <w:sz w:val="16"/>
                <w:szCs w:val="16"/>
              </w:rPr>
              <w:t>1%</w:t>
            </w:r>
          </w:p>
        </w:tc>
        <w:tc>
          <w:tcPr>
            <w:tcW w:w="12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36814571" w14:textId="0C7A1FB0"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71A70A5F" w14:textId="0640BC79" w:rsidR="28AD8D00" w:rsidRDefault="28AD8D00" w:rsidP="0A58605A">
            <w:pPr>
              <w:spacing w:after="0"/>
              <w:jc w:val="center"/>
              <w:rPr>
                <w:sz w:val="16"/>
                <w:szCs w:val="16"/>
              </w:rPr>
            </w:pPr>
            <w:r>
              <w:rPr>
                <w:sz w:val="16"/>
                <w:szCs w:val="16"/>
              </w:rPr>
              <w:t>3%</w:t>
            </w:r>
          </w:p>
        </w:tc>
        <w:tc>
          <w:tcPr>
            <w:tcW w:w="11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634B5F0A" w14:textId="68AED346"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446E8D27" w14:textId="60A17095" w:rsidR="28AD8D00" w:rsidRDefault="28AD8D00" w:rsidP="0A58605A">
            <w:pPr>
              <w:spacing w:after="0"/>
              <w:jc w:val="center"/>
              <w:rPr>
                <w:sz w:val="16"/>
                <w:szCs w:val="16"/>
              </w:rPr>
            </w:pPr>
            <w:r>
              <w:rPr>
                <w:sz w:val="16"/>
                <w:szCs w:val="16"/>
              </w:rPr>
              <w:t>3%</w:t>
            </w:r>
          </w:p>
        </w:tc>
        <w:tc>
          <w:tcPr>
            <w:tcW w:w="14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7435D328" w14:textId="7F82E885" w:rsidR="28AD8D00" w:rsidRDefault="28AD8D00" w:rsidP="0A58605A">
            <w:pPr>
              <w:spacing w:after="0"/>
              <w:jc w:val="center"/>
              <w:rPr>
                <w:sz w:val="16"/>
                <w:szCs w:val="16"/>
              </w:rPr>
            </w:pPr>
            <w:r>
              <w:rPr>
                <w:sz w:val="16"/>
                <w:szCs w:val="16"/>
              </w:rPr>
              <w:t>5%</w:t>
            </w:r>
          </w:p>
        </w:tc>
      </w:tr>
      <w:tr w:rsidR="28AD8D00" w14:paraId="65F4B552"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3A42DED4" w14:textId="1E3C9B0C" w:rsidR="28AD8D00" w:rsidRDefault="28AD8D00" w:rsidP="0A58605A">
            <w:pPr>
              <w:spacing w:after="0"/>
              <w:rPr>
                <w:sz w:val="16"/>
                <w:szCs w:val="16"/>
              </w:rPr>
            </w:pPr>
            <w:r>
              <w:rPr>
                <w:sz w:val="16"/>
                <w:szCs w:val="16"/>
              </w:rPr>
              <w:t>Disabling Condition</w:t>
            </w:r>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79444EA2" w14:textId="56119C5B" w:rsidR="28AD8D00" w:rsidRDefault="28AD8D00" w:rsidP="0A58605A">
            <w:pPr>
              <w:spacing w:after="0"/>
              <w:jc w:val="center"/>
              <w:rPr>
                <w:sz w:val="16"/>
                <w:szCs w:val="16"/>
              </w:rPr>
            </w:pPr>
            <w:r>
              <w:rPr>
                <w:sz w:val="16"/>
                <w:szCs w:val="16"/>
              </w:rPr>
              <w:t>All Clients</w:t>
            </w:r>
          </w:p>
        </w:tc>
        <w:tc>
          <w:tcPr>
            <w:tcW w:w="1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228F64D6" w14:textId="3114F37B" w:rsidR="28AD8D00" w:rsidRDefault="28AD8D00" w:rsidP="0A58605A">
            <w:pPr>
              <w:spacing w:after="0"/>
              <w:jc w:val="center"/>
              <w:rPr>
                <w:sz w:val="16"/>
                <w:szCs w:val="16"/>
              </w:rPr>
            </w:pPr>
            <w:r>
              <w:rPr>
                <w:sz w:val="16"/>
                <w:szCs w:val="16"/>
              </w:rPr>
              <w:t>1%</w:t>
            </w:r>
          </w:p>
        </w:tc>
        <w:tc>
          <w:tcPr>
            <w:tcW w:w="12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3C0DC67E" w14:textId="0D827088"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20BDA143" w14:textId="16A81FEC" w:rsidR="28AD8D00" w:rsidRDefault="28AD8D00" w:rsidP="0A58605A">
            <w:pPr>
              <w:spacing w:after="0"/>
              <w:jc w:val="center"/>
              <w:rPr>
                <w:sz w:val="16"/>
                <w:szCs w:val="16"/>
              </w:rPr>
            </w:pPr>
            <w:r>
              <w:rPr>
                <w:sz w:val="16"/>
                <w:szCs w:val="16"/>
              </w:rPr>
              <w:t>3%</w:t>
            </w:r>
          </w:p>
        </w:tc>
        <w:tc>
          <w:tcPr>
            <w:tcW w:w="11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6B5B3E29" w14:textId="7BDC90D6"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693E4C6A" w14:textId="44BCD025" w:rsidR="28AD8D00" w:rsidRDefault="28AD8D00" w:rsidP="0A58605A">
            <w:pPr>
              <w:spacing w:after="0"/>
              <w:jc w:val="center"/>
              <w:rPr>
                <w:sz w:val="16"/>
                <w:szCs w:val="16"/>
              </w:rPr>
            </w:pPr>
            <w:r>
              <w:rPr>
                <w:sz w:val="16"/>
                <w:szCs w:val="16"/>
              </w:rPr>
              <w:t>3%</w:t>
            </w:r>
          </w:p>
        </w:tc>
        <w:tc>
          <w:tcPr>
            <w:tcW w:w="14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3180D359" w14:textId="78546B2B" w:rsidR="28AD8D00" w:rsidRDefault="28AD8D00" w:rsidP="0A58605A">
            <w:pPr>
              <w:spacing w:after="0"/>
              <w:jc w:val="center"/>
              <w:rPr>
                <w:sz w:val="16"/>
                <w:szCs w:val="16"/>
              </w:rPr>
            </w:pPr>
            <w:r>
              <w:rPr>
                <w:sz w:val="16"/>
                <w:szCs w:val="16"/>
              </w:rPr>
              <w:t>5%</w:t>
            </w:r>
          </w:p>
        </w:tc>
      </w:tr>
      <w:tr w:rsidR="28AD8D00" w14:paraId="7B58516E"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0D343F8B" w14:textId="50B65A6A" w:rsidR="28AD8D00" w:rsidRDefault="28AD8D00" w:rsidP="0A58605A">
            <w:pPr>
              <w:spacing w:after="0"/>
              <w:rPr>
                <w:sz w:val="16"/>
                <w:szCs w:val="16"/>
              </w:rPr>
            </w:pPr>
            <w:r>
              <w:rPr>
                <w:sz w:val="16"/>
                <w:szCs w:val="16"/>
              </w:rPr>
              <w:t>Prior Living Situation</w:t>
            </w:r>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1BE4CEEB" w14:textId="7FD06B2D" w:rsidR="28AD8D00" w:rsidRDefault="28AD8D00" w:rsidP="0A58605A">
            <w:pPr>
              <w:spacing w:after="0"/>
              <w:jc w:val="center"/>
              <w:rPr>
                <w:sz w:val="16"/>
                <w:szCs w:val="16"/>
              </w:rPr>
            </w:pPr>
            <w:proofErr w:type="spellStart"/>
            <w:r>
              <w:rPr>
                <w:sz w:val="16"/>
                <w:szCs w:val="16"/>
              </w:rPr>
              <w:t>HoH</w:t>
            </w:r>
            <w:proofErr w:type="spellEnd"/>
            <w:r>
              <w:rPr>
                <w:sz w:val="16"/>
                <w:szCs w:val="16"/>
              </w:rPr>
              <w:t xml:space="preserve"> and Adults</w:t>
            </w:r>
          </w:p>
        </w:tc>
        <w:tc>
          <w:tcPr>
            <w:tcW w:w="1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23589BEF" w14:textId="31FA727B" w:rsidR="28AD8D00" w:rsidRDefault="28AD8D00" w:rsidP="0A58605A">
            <w:pPr>
              <w:spacing w:after="0"/>
              <w:jc w:val="center"/>
              <w:rPr>
                <w:sz w:val="16"/>
                <w:szCs w:val="16"/>
              </w:rPr>
            </w:pPr>
            <w:r>
              <w:rPr>
                <w:sz w:val="16"/>
                <w:szCs w:val="16"/>
              </w:rPr>
              <w:t>1%</w:t>
            </w:r>
          </w:p>
        </w:tc>
        <w:tc>
          <w:tcPr>
            <w:tcW w:w="12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26B8FDD9" w14:textId="13CCA8B6"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0A00B20C" w14:textId="700608B4" w:rsidR="28AD8D00" w:rsidRDefault="28AD8D00" w:rsidP="0A58605A">
            <w:pPr>
              <w:spacing w:after="0"/>
              <w:jc w:val="center"/>
              <w:rPr>
                <w:sz w:val="16"/>
                <w:szCs w:val="16"/>
              </w:rPr>
            </w:pPr>
            <w:r>
              <w:rPr>
                <w:sz w:val="16"/>
                <w:szCs w:val="16"/>
              </w:rPr>
              <w:t>3%</w:t>
            </w:r>
          </w:p>
        </w:tc>
        <w:tc>
          <w:tcPr>
            <w:tcW w:w="11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4CF85F8B" w14:textId="12F7ACEA"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08260EE3" w14:textId="2E197B95" w:rsidR="28AD8D00" w:rsidRDefault="28AD8D00" w:rsidP="0A58605A">
            <w:pPr>
              <w:spacing w:after="0"/>
              <w:jc w:val="center"/>
              <w:rPr>
                <w:sz w:val="16"/>
                <w:szCs w:val="16"/>
              </w:rPr>
            </w:pPr>
            <w:r>
              <w:rPr>
                <w:sz w:val="16"/>
                <w:szCs w:val="16"/>
              </w:rPr>
              <w:t>3%</w:t>
            </w:r>
          </w:p>
        </w:tc>
        <w:tc>
          <w:tcPr>
            <w:tcW w:w="14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4981370B" w14:textId="4F340503" w:rsidR="28AD8D00" w:rsidRDefault="28AD8D00" w:rsidP="0A58605A">
            <w:pPr>
              <w:spacing w:after="0"/>
              <w:jc w:val="center"/>
              <w:rPr>
                <w:sz w:val="16"/>
                <w:szCs w:val="16"/>
              </w:rPr>
            </w:pPr>
            <w:r>
              <w:rPr>
                <w:sz w:val="16"/>
                <w:szCs w:val="16"/>
              </w:rPr>
              <w:t>5%</w:t>
            </w:r>
          </w:p>
        </w:tc>
      </w:tr>
      <w:tr w:rsidR="28AD8D00" w14:paraId="53DBCE7D"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4E197A84" w14:textId="3BE919A8" w:rsidR="28AD8D00" w:rsidRDefault="28AD8D00" w:rsidP="0A58605A">
            <w:pPr>
              <w:spacing w:after="0"/>
              <w:rPr>
                <w:sz w:val="16"/>
                <w:szCs w:val="16"/>
              </w:rPr>
            </w:pPr>
            <w:r>
              <w:rPr>
                <w:sz w:val="16"/>
                <w:szCs w:val="16"/>
              </w:rPr>
              <w:t>Destination</w:t>
            </w:r>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0913FF51" w14:textId="2FBF1BA8" w:rsidR="28AD8D00" w:rsidRDefault="28AD8D00" w:rsidP="0A58605A">
            <w:pPr>
              <w:spacing w:after="0"/>
              <w:jc w:val="center"/>
              <w:rPr>
                <w:sz w:val="16"/>
                <w:szCs w:val="16"/>
              </w:rPr>
            </w:pPr>
            <w:r>
              <w:rPr>
                <w:sz w:val="16"/>
                <w:szCs w:val="16"/>
              </w:rPr>
              <w:t>All Clients</w:t>
            </w:r>
          </w:p>
        </w:tc>
        <w:tc>
          <w:tcPr>
            <w:tcW w:w="1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72ABE3E0" w14:textId="64DB7326" w:rsidR="28AD8D00" w:rsidRDefault="28AD8D00" w:rsidP="0A58605A">
            <w:pPr>
              <w:spacing w:after="0"/>
              <w:jc w:val="center"/>
              <w:rPr>
                <w:sz w:val="16"/>
                <w:szCs w:val="16"/>
              </w:rPr>
            </w:pPr>
            <w:r>
              <w:rPr>
                <w:sz w:val="16"/>
                <w:szCs w:val="16"/>
              </w:rPr>
              <w:t>1%</w:t>
            </w:r>
          </w:p>
        </w:tc>
        <w:tc>
          <w:tcPr>
            <w:tcW w:w="12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631514FF" w14:textId="7348F8D3"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62F139CB" w14:textId="06B149E4" w:rsidR="28AD8D00" w:rsidRDefault="28AD8D00" w:rsidP="0A58605A">
            <w:pPr>
              <w:spacing w:after="0"/>
              <w:jc w:val="center"/>
              <w:rPr>
                <w:sz w:val="16"/>
                <w:szCs w:val="16"/>
              </w:rPr>
            </w:pPr>
            <w:r>
              <w:rPr>
                <w:sz w:val="16"/>
                <w:szCs w:val="16"/>
              </w:rPr>
              <w:t>3%</w:t>
            </w:r>
          </w:p>
        </w:tc>
        <w:tc>
          <w:tcPr>
            <w:tcW w:w="11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782CB3CC" w14:textId="3F276190"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58757C8A" w14:textId="10F161C5" w:rsidR="28AD8D00" w:rsidRDefault="28AD8D00" w:rsidP="0A58605A">
            <w:pPr>
              <w:spacing w:after="0"/>
              <w:jc w:val="center"/>
              <w:rPr>
                <w:sz w:val="16"/>
                <w:szCs w:val="16"/>
              </w:rPr>
            </w:pPr>
            <w:r>
              <w:rPr>
                <w:sz w:val="16"/>
                <w:szCs w:val="16"/>
              </w:rPr>
              <w:t>3%</w:t>
            </w:r>
          </w:p>
        </w:tc>
        <w:tc>
          <w:tcPr>
            <w:tcW w:w="14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4F0C0231" w14:textId="7BF54066" w:rsidR="28AD8D00" w:rsidRDefault="28AD8D00" w:rsidP="0A58605A">
            <w:pPr>
              <w:spacing w:after="0"/>
              <w:jc w:val="center"/>
              <w:rPr>
                <w:sz w:val="16"/>
                <w:szCs w:val="16"/>
              </w:rPr>
            </w:pPr>
            <w:r>
              <w:rPr>
                <w:sz w:val="16"/>
                <w:szCs w:val="16"/>
              </w:rPr>
              <w:t>5%</w:t>
            </w:r>
          </w:p>
        </w:tc>
      </w:tr>
      <w:tr w:rsidR="28AD8D00" w14:paraId="60830C30"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1668F4A0" w14:textId="7B8D5C66" w:rsidR="28AD8D00" w:rsidRDefault="28AD8D00" w:rsidP="0A58605A">
            <w:pPr>
              <w:spacing w:after="0"/>
              <w:rPr>
                <w:sz w:val="16"/>
                <w:szCs w:val="16"/>
              </w:rPr>
            </w:pPr>
            <w:r>
              <w:rPr>
                <w:sz w:val="16"/>
                <w:szCs w:val="16"/>
              </w:rPr>
              <w:t xml:space="preserve">Relationship to </w:t>
            </w:r>
            <w:proofErr w:type="spellStart"/>
            <w:r>
              <w:rPr>
                <w:sz w:val="16"/>
                <w:szCs w:val="16"/>
              </w:rPr>
              <w:t>HoH</w:t>
            </w:r>
            <w:proofErr w:type="spellEnd"/>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0985077D" w14:textId="6BB8DBBE" w:rsidR="28AD8D00" w:rsidRDefault="28AD8D00" w:rsidP="0A58605A">
            <w:pPr>
              <w:spacing w:after="0"/>
              <w:jc w:val="center"/>
              <w:rPr>
                <w:sz w:val="16"/>
                <w:szCs w:val="16"/>
              </w:rPr>
            </w:pPr>
            <w:r>
              <w:rPr>
                <w:sz w:val="16"/>
                <w:szCs w:val="16"/>
              </w:rPr>
              <w:t>All Clients</w:t>
            </w:r>
          </w:p>
        </w:tc>
        <w:tc>
          <w:tcPr>
            <w:tcW w:w="1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385E8A2F" w14:textId="6575516D" w:rsidR="28AD8D00" w:rsidRDefault="28AD8D00" w:rsidP="0A58605A">
            <w:pPr>
              <w:spacing w:after="0"/>
              <w:jc w:val="center"/>
              <w:rPr>
                <w:sz w:val="16"/>
                <w:szCs w:val="16"/>
              </w:rPr>
            </w:pPr>
            <w:r>
              <w:rPr>
                <w:sz w:val="16"/>
                <w:szCs w:val="16"/>
              </w:rPr>
              <w:t>1%</w:t>
            </w:r>
          </w:p>
        </w:tc>
        <w:tc>
          <w:tcPr>
            <w:tcW w:w="12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72D8F084" w14:textId="3C0D7132"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4F961A93" w14:textId="31F80B56" w:rsidR="28AD8D00" w:rsidRDefault="28AD8D00" w:rsidP="0A58605A">
            <w:pPr>
              <w:spacing w:after="0"/>
              <w:jc w:val="center"/>
              <w:rPr>
                <w:sz w:val="16"/>
                <w:szCs w:val="16"/>
              </w:rPr>
            </w:pPr>
            <w:r>
              <w:rPr>
                <w:sz w:val="16"/>
                <w:szCs w:val="16"/>
              </w:rPr>
              <w:t>3%</w:t>
            </w:r>
          </w:p>
        </w:tc>
        <w:tc>
          <w:tcPr>
            <w:tcW w:w="11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41CA46B9" w14:textId="7C453100"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1A88D321" w14:textId="3075084F" w:rsidR="28AD8D00" w:rsidRDefault="28AD8D00" w:rsidP="0A58605A">
            <w:pPr>
              <w:spacing w:after="0"/>
              <w:jc w:val="center"/>
              <w:rPr>
                <w:sz w:val="16"/>
                <w:szCs w:val="16"/>
              </w:rPr>
            </w:pPr>
            <w:r>
              <w:rPr>
                <w:sz w:val="16"/>
                <w:szCs w:val="16"/>
              </w:rPr>
              <w:t>3%</w:t>
            </w:r>
          </w:p>
        </w:tc>
        <w:tc>
          <w:tcPr>
            <w:tcW w:w="14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68111706" w14:textId="1ADD709A" w:rsidR="28AD8D00" w:rsidRDefault="28AD8D00" w:rsidP="0A58605A">
            <w:pPr>
              <w:spacing w:after="0"/>
              <w:jc w:val="center"/>
              <w:rPr>
                <w:sz w:val="16"/>
                <w:szCs w:val="16"/>
              </w:rPr>
            </w:pPr>
            <w:r>
              <w:rPr>
                <w:sz w:val="16"/>
                <w:szCs w:val="16"/>
              </w:rPr>
              <w:t>5%</w:t>
            </w:r>
          </w:p>
        </w:tc>
      </w:tr>
      <w:tr w:rsidR="28AD8D00" w14:paraId="3339E54D"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7CF6226F" w14:textId="5633ABAE" w:rsidR="28AD8D00" w:rsidRDefault="28AD8D00" w:rsidP="0A58605A">
            <w:pPr>
              <w:spacing w:after="0"/>
              <w:rPr>
                <w:sz w:val="16"/>
                <w:szCs w:val="16"/>
              </w:rPr>
            </w:pPr>
            <w:r>
              <w:rPr>
                <w:sz w:val="16"/>
                <w:szCs w:val="16"/>
              </w:rPr>
              <w:t>Client Location</w:t>
            </w:r>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7E7C4B3E" w14:textId="3F671C79" w:rsidR="28AD8D00" w:rsidRDefault="28AD8D00" w:rsidP="0A58605A">
            <w:pPr>
              <w:spacing w:after="0"/>
              <w:jc w:val="center"/>
              <w:rPr>
                <w:sz w:val="16"/>
                <w:szCs w:val="16"/>
              </w:rPr>
            </w:pPr>
            <w:proofErr w:type="spellStart"/>
            <w:r>
              <w:rPr>
                <w:sz w:val="16"/>
                <w:szCs w:val="16"/>
              </w:rPr>
              <w:t>HoH</w:t>
            </w:r>
            <w:proofErr w:type="spellEnd"/>
            <w:r>
              <w:rPr>
                <w:sz w:val="16"/>
                <w:szCs w:val="16"/>
              </w:rPr>
              <w:t xml:space="preserve"> Only</w:t>
            </w:r>
          </w:p>
        </w:tc>
        <w:tc>
          <w:tcPr>
            <w:tcW w:w="1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6BE37D89" w14:textId="7B7A2957" w:rsidR="28AD8D00" w:rsidRDefault="28AD8D00" w:rsidP="0A58605A">
            <w:pPr>
              <w:spacing w:after="0"/>
              <w:jc w:val="center"/>
              <w:rPr>
                <w:sz w:val="16"/>
                <w:szCs w:val="16"/>
              </w:rPr>
            </w:pPr>
            <w:r>
              <w:rPr>
                <w:sz w:val="16"/>
                <w:szCs w:val="16"/>
              </w:rPr>
              <w:t>1%</w:t>
            </w:r>
          </w:p>
        </w:tc>
        <w:tc>
          <w:tcPr>
            <w:tcW w:w="12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70A38E82" w14:textId="4BD25CBE"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6360DFC4" w14:textId="12132E81" w:rsidR="28AD8D00" w:rsidRDefault="28AD8D00" w:rsidP="0A58605A">
            <w:pPr>
              <w:spacing w:after="0"/>
              <w:jc w:val="center"/>
              <w:rPr>
                <w:sz w:val="16"/>
                <w:szCs w:val="16"/>
              </w:rPr>
            </w:pPr>
            <w:r>
              <w:rPr>
                <w:sz w:val="16"/>
                <w:szCs w:val="16"/>
              </w:rPr>
              <w:t>3%</w:t>
            </w:r>
          </w:p>
        </w:tc>
        <w:tc>
          <w:tcPr>
            <w:tcW w:w="11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1F991959" w14:textId="15B95DCD"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61EE3FDF" w14:textId="76C1DD4C" w:rsidR="28AD8D00" w:rsidRDefault="28AD8D00" w:rsidP="0A58605A">
            <w:pPr>
              <w:spacing w:after="0"/>
              <w:jc w:val="center"/>
              <w:rPr>
                <w:sz w:val="16"/>
                <w:szCs w:val="16"/>
              </w:rPr>
            </w:pPr>
            <w:r>
              <w:rPr>
                <w:sz w:val="16"/>
                <w:szCs w:val="16"/>
              </w:rPr>
              <w:t>3%</w:t>
            </w:r>
          </w:p>
        </w:tc>
        <w:tc>
          <w:tcPr>
            <w:tcW w:w="14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0A3D608B" w14:textId="518702CA" w:rsidR="28AD8D00" w:rsidRDefault="28AD8D00" w:rsidP="0A58605A">
            <w:pPr>
              <w:spacing w:after="0"/>
              <w:jc w:val="center"/>
              <w:rPr>
                <w:sz w:val="16"/>
                <w:szCs w:val="16"/>
              </w:rPr>
            </w:pPr>
            <w:r>
              <w:rPr>
                <w:sz w:val="16"/>
                <w:szCs w:val="16"/>
              </w:rPr>
              <w:t>5%</w:t>
            </w:r>
          </w:p>
        </w:tc>
      </w:tr>
      <w:tr w:rsidR="28AD8D00" w14:paraId="18D04975"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0C2E575D" w14:textId="0DF92317" w:rsidR="28AD8D00" w:rsidRDefault="28AD8D00" w:rsidP="0A58605A">
            <w:pPr>
              <w:spacing w:after="0"/>
              <w:rPr>
                <w:sz w:val="16"/>
                <w:szCs w:val="16"/>
              </w:rPr>
            </w:pPr>
            <w:r>
              <w:rPr>
                <w:sz w:val="16"/>
                <w:szCs w:val="16"/>
              </w:rPr>
              <w:t>Housing Move-in Date</w:t>
            </w:r>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06BFB243" w14:textId="4B624769" w:rsidR="28AD8D00" w:rsidRDefault="28AD8D00" w:rsidP="0A58605A">
            <w:pPr>
              <w:spacing w:after="0"/>
              <w:jc w:val="center"/>
              <w:rPr>
                <w:sz w:val="16"/>
                <w:szCs w:val="16"/>
              </w:rPr>
            </w:pPr>
            <w:proofErr w:type="spellStart"/>
            <w:r>
              <w:rPr>
                <w:sz w:val="16"/>
                <w:szCs w:val="16"/>
              </w:rPr>
              <w:t>HoH</w:t>
            </w:r>
            <w:proofErr w:type="spellEnd"/>
            <w:r>
              <w:rPr>
                <w:sz w:val="16"/>
                <w:szCs w:val="16"/>
              </w:rPr>
              <w:t xml:space="preserve"> Only</w:t>
            </w:r>
          </w:p>
        </w:tc>
        <w:tc>
          <w:tcPr>
            <w:tcW w:w="1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7F542B76" w14:textId="40216CA6" w:rsidR="28AD8D00" w:rsidRDefault="28AD8D00" w:rsidP="0A58605A">
            <w:pPr>
              <w:spacing w:after="0"/>
              <w:jc w:val="center"/>
              <w:rPr>
                <w:sz w:val="16"/>
                <w:szCs w:val="16"/>
              </w:rPr>
            </w:pPr>
            <w:r>
              <w:rPr>
                <w:sz w:val="16"/>
                <w:szCs w:val="16"/>
              </w:rPr>
              <w:t>1%</w:t>
            </w:r>
          </w:p>
        </w:tc>
        <w:tc>
          <w:tcPr>
            <w:tcW w:w="12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1761740A" w14:textId="0193B7AF"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385C1A12" w14:textId="4A1BE541" w:rsidR="28AD8D00" w:rsidRDefault="28AD8D00" w:rsidP="0A58605A">
            <w:pPr>
              <w:spacing w:after="0"/>
              <w:jc w:val="center"/>
              <w:rPr>
                <w:sz w:val="16"/>
                <w:szCs w:val="16"/>
              </w:rPr>
            </w:pPr>
            <w:r>
              <w:rPr>
                <w:sz w:val="16"/>
                <w:szCs w:val="16"/>
              </w:rPr>
              <w:t>n/a</w:t>
            </w:r>
          </w:p>
        </w:tc>
        <w:tc>
          <w:tcPr>
            <w:tcW w:w="11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4B40DE39" w14:textId="400DD269" w:rsidR="28AD8D00" w:rsidRDefault="28AD8D00" w:rsidP="0A58605A">
            <w:pPr>
              <w:spacing w:after="0"/>
              <w:jc w:val="center"/>
              <w:rPr>
                <w:sz w:val="16"/>
                <w:szCs w:val="16"/>
              </w:rPr>
            </w:pPr>
            <w:r>
              <w:rPr>
                <w:sz w:val="16"/>
                <w:szCs w:val="16"/>
              </w:rPr>
              <w:t>n/a</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193D3FBC" w14:textId="31524497" w:rsidR="28AD8D00" w:rsidRDefault="28AD8D00" w:rsidP="0A58605A">
            <w:pPr>
              <w:spacing w:after="0"/>
              <w:jc w:val="center"/>
              <w:rPr>
                <w:sz w:val="16"/>
                <w:szCs w:val="16"/>
              </w:rPr>
            </w:pPr>
            <w:r>
              <w:rPr>
                <w:sz w:val="16"/>
                <w:szCs w:val="16"/>
              </w:rPr>
              <w:t>n/a</w:t>
            </w:r>
          </w:p>
        </w:tc>
        <w:tc>
          <w:tcPr>
            <w:tcW w:w="14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19B37C98" w14:textId="6F0DF3BF" w:rsidR="28AD8D00" w:rsidRDefault="28AD8D00" w:rsidP="0A58605A">
            <w:pPr>
              <w:spacing w:after="0"/>
              <w:jc w:val="center"/>
              <w:rPr>
                <w:sz w:val="16"/>
                <w:szCs w:val="16"/>
              </w:rPr>
            </w:pPr>
            <w:r>
              <w:rPr>
                <w:sz w:val="16"/>
                <w:szCs w:val="16"/>
              </w:rPr>
              <w:t>n/a</w:t>
            </w:r>
          </w:p>
        </w:tc>
      </w:tr>
      <w:tr w:rsidR="28AD8D00" w14:paraId="2979F378"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45251E67" w14:textId="33E89275" w:rsidR="28AD8D00" w:rsidRDefault="28AD8D00" w:rsidP="0A58605A">
            <w:pPr>
              <w:spacing w:after="0"/>
              <w:rPr>
                <w:sz w:val="16"/>
                <w:szCs w:val="16"/>
              </w:rPr>
            </w:pPr>
            <w:r>
              <w:rPr>
                <w:sz w:val="16"/>
                <w:szCs w:val="16"/>
              </w:rPr>
              <w:t>Chronic Homeless Series*</w:t>
            </w:r>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666EF9AA" w14:textId="66864132" w:rsidR="28AD8D00" w:rsidRDefault="28AD8D00" w:rsidP="0A58605A">
            <w:pPr>
              <w:spacing w:after="0"/>
              <w:jc w:val="center"/>
              <w:rPr>
                <w:sz w:val="16"/>
                <w:szCs w:val="16"/>
              </w:rPr>
            </w:pPr>
            <w:proofErr w:type="spellStart"/>
            <w:r>
              <w:rPr>
                <w:sz w:val="16"/>
                <w:szCs w:val="16"/>
              </w:rPr>
              <w:t>HoH</w:t>
            </w:r>
            <w:proofErr w:type="spellEnd"/>
            <w:r>
              <w:rPr>
                <w:sz w:val="16"/>
                <w:szCs w:val="16"/>
              </w:rPr>
              <w:t xml:space="preserve"> and Adults</w:t>
            </w:r>
          </w:p>
        </w:tc>
        <w:tc>
          <w:tcPr>
            <w:tcW w:w="1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56183C28" w14:textId="1FACF7D1" w:rsidR="28AD8D00" w:rsidRDefault="28AD8D00" w:rsidP="0A58605A">
            <w:pPr>
              <w:spacing w:after="0"/>
              <w:jc w:val="center"/>
              <w:rPr>
                <w:sz w:val="16"/>
                <w:szCs w:val="16"/>
              </w:rPr>
            </w:pPr>
            <w:r>
              <w:rPr>
                <w:sz w:val="16"/>
                <w:szCs w:val="16"/>
              </w:rPr>
              <w:t>1%</w:t>
            </w:r>
          </w:p>
        </w:tc>
        <w:tc>
          <w:tcPr>
            <w:tcW w:w="12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7998BD72" w14:textId="3643136F"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4FA80CDE" w14:textId="477E9DFA" w:rsidR="28AD8D00" w:rsidRDefault="28AD8D00" w:rsidP="0A58605A">
            <w:pPr>
              <w:spacing w:after="0"/>
              <w:jc w:val="center"/>
              <w:rPr>
                <w:sz w:val="16"/>
                <w:szCs w:val="16"/>
              </w:rPr>
            </w:pPr>
            <w:r>
              <w:rPr>
                <w:sz w:val="16"/>
                <w:szCs w:val="16"/>
              </w:rPr>
              <w:t>3%</w:t>
            </w:r>
          </w:p>
        </w:tc>
        <w:tc>
          <w:tcPr>
            <w:tcW w:w="11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7EAE9520" w14:textId="1386F336" w:rsidR="28AD8D00" w:rsidRDefault="28AD8D00" w:rsidP="0A58605A">
            <w:pPr>
              <w:spacing w:after="0"/>
              <w:jc w:val="center"/>
              <w:rPr>
                <w:sz w:val="16"/>
                <w:szCs w:val="16"/>
              </w:rPr>
            </w:pPr>
            <w:r>
              <w:rPr>
                <w:sz w:val="16"/>
                <w:szCs w:val="16"/>
              </w:rPr>
              <w:t>5%</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7B14150B" w14:textId="1F4E63AA" w:rsidR="28AD8D00" w:rsidRDefault="28AD8D00" w:rsidP="0A58605A">
            <w:pPr>
              <w:spacing w:after="0"/>
              <w:jc w:val="center"/>
              <w:rPr>
                <w:sz w:val="16"/>
                <w:szCs w:val="16"/>
              </w:rPr>
            </w:pPr>
            <w:r>
              <w:rPr>
                <w:sz w:val="16"/>
                <w:szCs w:val="16"/>
              </w:rPr>
              <w:t>3%</w:t>
            </w:r>
          </w:p>
        </w:tc>
        <w:tc>
          <w:tcPr>
            <w:tcW w:w="14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3C310CCE" w14:textId="0282822F" w:rsidR="28AD8D00" w:rsidRDefault="28AD8D00" w:rsidP="0A58605A">
            <w:pPr>
              <w:spacing w:after="0"/>
              <w:jc w:val="center"/>
              <w:rPr>
                <w:sz w:val="16"/>
                <w:szCs w:val="16"/>
              </w:rPr>
            </w:pPr>
            <w:r>
              <w:rPr>
                <w:sz w:val="16"/>
                <w:szCs w:val="16"/>
              </w:rPr>
              <w:t>5%</w:t>
            </w:r>
          </w:p>
        </w:tc>
      </w:tr>
      <w:tr w:rsidR="28AD8D00" w14:paraId="539E9976"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365ECFEC" w14:textId="2E0AA267" w:rsidR="28AD8D00" w:rsidRDefault="28AD8D00" w:rsidP="0A58605A">
            <w:pPr>
              <w:spacing w:after="0"/>
              <w:rPr>
                <w:sz w:val="16"/>
                <w:szCs w:val="16"/>
              </w:rPr>
            </w:pPr>
            <w:r>
              <w:rPr>
                <w:sz w:val="16"/>
                <w:szCs w:val="16"/>
              </w:rPr>
              <w:t>ROI: Date of Consent</w:t>
            </w:r>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21EC384E" w14:textId="4D2BADD9" w:rsidR="28AD8D00" w:rsidRDefault="28AD8D00" w:rsidP="0A58605A">
            <w:pPr>
              <w:spacing w:after="0"/>
              <w:jc w:val="center"/>
              <w:rPr>
                <w:sz w:val="16"/>
                <w:szCs w:val="16"/>
              </w:rPr>
            </w:pPr>
            <w:r>
              <w:rPr>
                <w:sz w:val="16"/>
                <w:szCs w:val="16"/>
              </w:rPr>
              <w:t>All Clients</w:t>
            </w:r>
          </w:p>
        </w:tc>
        <w:tc>
          <w:tcPr>
            <w:tcW w:w="1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3757DAD4" w14:textId="44717AF5" w:rsidR="28AD8D00" w:rsidRDefault="28AD8D00" w:rsidP="0A58605A">
            <w:pPr>
              <w:spacing w:after="0"/>
              <w:jc w:val="center"/>
              <w:rPr>
                <w:sz w:val="16"/>
                <w:szCs w:val="16"/>
              </w:rPr>
            </w:pPr>
            <w:r>
              <w:rPr>
                <w:sz w:val="16"/>
                <w:szCs w:val="16"/>
              </w:rPr>
              <w:t>1%</w:t>
            </w:r>
          </w:p>
        </w:tc>
        <w:tc>
          <w:tcPr>
            <w:tcW w:w="12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3D092FE8" w14:textId="2FAA03E7" w:rsidR="28AD8D00" w:rsidRDefault="28AD8D00" w:rsidP="0A58605A">
            <w:pPr>
              <w:spacing w:after="0"/>
              <w:jc w:val="center"/>
              <w:rPr>
                <w:sz w:val="16"/>
                <w:szCs w:val="16"/>
              </w:rPr>
            </w:pPr>
            <w:r>
              <w:rPr>
                <w:sz w:val="16"/>
                <w:szCs w:val="16"/>
              </w:rPr>
              <w:t>3%</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0B120D3B" w14:textId="666FCDEF" w:rsidR="28AD8D00" w:rsidRDefault="28AD8D00" w:rsidP="0A58605A">
            <w:pPr>
              <w:spacing w:after="0"/>
              <w:jc w:val="center"/>
              <w:rPr>
                <w:sz w:val="16"/>
                <w:szCs w:val="16"/>
              </w:rPr>
            </w:pPr>
            <w:r>
              <w:rPr>
                <w:sz w:val="16"/>
                <w:szCs w:val="16"/>
              </w:rPr>
              <w:t>3%</w:t>
            </w:r>
          </w:p>
        </w:tc>
        <w:tc>
          <w:tcPr>
            <w:tcW w:w="11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41EB3991" w14:textId="5EC028F4" w:rsidR="28AD8D00" w:rsidRDefault="28AD8D00" w:rsidP="0A58605A">
            <w:pPr>
              <w:spacing w:after="0"/>
              <w:jc w:val="center"/>
              <w:rPr>
                <w:sz w:val="16"/>
                <w:szCs w:val="16"/>
              </w:rPr>
            </w:pPr>
            <w:r>
              <w:rPr>
                <w:sz w:val="16"/>
                <w:szCs w:val="16"/>
              </w:rPr>
              <w:t>3%</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28BA0E6A" w14:textId="2005E40B" w:rsidR="28AD8D00" w:rsidRDefault="28AD8D00" w:rsidP="0A58605A">
            <w:pPr>
              <w:spacing w:after="0"/>
              <w:jc w:val="center"/>
              <w:rPr>
                <w:sz w:val="16"/>
                <w:szCs w:val="16"/>
              </w:rPr>
            </w:pPr>
            <w:r>
              <w:rPr>
                <w:sz w:val="16"/>
                <w:szCs w:val="16"/>
              </w:rPr>
              <w:t>3%</w:t>
            </w:r>
          </w:p>
        </w:tc>
        <w:tc>
          <w:tcPr>
            <w:tcW w:w="14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50" w:type="dxa"/>
              <w:left w:w="80" w:type="dxa"/>
              <w:bottom w:w="50" w:type="dxa"/>
              <w:right w:w="80" w:type="dxa"/>
            </w:tcMar>
            <w:vAlign w:val="center"/>
          </w:tcPr>
          <w:p w14:paraId="2461ACCB" w14:textId="492677AE" w:rsidR="28AD8D00" w:rsidRDefault="28AD8D00" w:rsidP="0A58605A">
            <w:pPr>
              <w:spacing w:after="0"/>
              <w:jc w:val="center"/>
              <w:rPr>
                <w:sz w:val="16"/>
                <w:szCs w:val="16"/>
              </w:rPr>
            </w:pPr>
            <w:r>
              <w:rPr>
                <w:sz w:val="16"/>
                <w:szCs w:val="16"/>
              </w:rPr>
              <w:t>3%</w:t>
            </w:r>
          </w:p>
        </w:tc>
      </w:tr>
      <w:tr w:rsidR="28AD8D00" w14:paraId="3736C716" w14:textId="77777777" w:rsidTr="0A58605A">
        <w:trPr>
          <w:trHeight w:val="300"/>
        </w:trPr>
        <w:tc>
          <w:tcPr>
            <w:tcW w:w="20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77416672" w14:textId="7E348364" w:rsidR="28AD8D00" w:rsidRDefault="28AD8D00" w:rsidP="0A58605A">
            <w:pPr>
              <w:spacing w:after="0"/>
              <w:rPr>
                <w:sz w:val="16"/>
                <w:szCs w:val="16"/>
              </w:rPr>
            </w:pPr>
            <w:r>
              <w:rPr>
                <w:sz w:val="16"/>
                <w:szCs w:val="16"/>
              </w:rPr>
              <w:t>Referral from CES prior to entry</w:t>
            </w:r>
          </w:p>
        </w:tc>
        <w:tc>
          <w:tcPr>
            <w:tcW w:w="1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608F2326" w14:textId="54A3CCF3" w:rsidR="28AD8D00" w:rsidRDefault="28AD8D00" w:rsidP="0A58605A">
            <w:pPr>
              <w:spacing w:after="0"/>
              <w:jc w:val="center"/>
              <w:rPr>
                <w:sz w:val="16"/>
                <w:szCs w:val="16"/>
              </w:rPr>
            </w:pPr>
            <w:proofErr w:type="spellStart"/>
            <w:r>
              <w:rPr>
                <w:sz w:val="16"/>
                <w:szCs w:val="16"/>
              </w:rPr>
              <w:t>HoH</w:t>
            </w:r>
            <w:proofErr w:type="spellEnd"/>
            <w:r>
              <w:rPr>
                <w:sz w:val="16"/>
                <w:szCs w:val="16"/>
              </w:rPr>
              <w:t xml:space="preserve"> Only</w:t>
            </w:r>
          </w:p>
        </w:tc>
        <w:tc>
          <w:tcPr>
            <w:tcW w:w="1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4BD86343" w14:textId="775F81DA" w:rsidR="28AD8D00" w:rsidRDefault="28AD8D00" w:rsidP="0A58605A">
            <w:pPr>
              <w:spacing w:after="0"/>
              <w:jc w:val="center"/>
              <w:rPr>
                <w:sz w:val="16"/>
                <w:szCs w:val="16"/>
              </w:rPr>
            </w:pPr>
            <w:r>
              <w:rPr>
                <w:sz w:val="16"/>
                <w:szCs w:val="16"/>
              </w:rPr>
              <w:t>5%</w:t>
            </w:r>
          </w:p>
        </w:tc>
        <w:tc>
          <w:tcPr>
            <w:tcW w:w="12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66D31FF1" w14:textId="11BED2FA" w:rsidR="28AD8D00" w:rsidRDefault="28AD8D00" w:rsidP="0A58605A">
            <w:pPr>
              <w:spacing w:after="0"/>
              <w:jc w:val="center"/>
              <w:rPr>
                <w:sz w:val="16"/>
                <w:szCs w:val="16"/>
              </w:rPr>
            </w:pPr>
            <w:r>
              <w:rPr>
                <w:sz w:val="16"/>
                <w:szCs w:val="16"/>
              </w:rPr>
              <w:t>n/a</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107FEA7A" w14:textId="293C70CB" w:rsidR="28AD8D00" w:rsidRDefault="28AD8D00" w:rsidP="0A58605A">
            <w:pPr>
              <w:spacing w:after="0"/>
              <w:jc w:val="center"/>
              <w:rPr>
                <w:sz w:val="16"/>
                <w:szCs w:val="16"/>
              </w:rPr>
            </w:pPr>
            <w:r>
              <w:rPr>
                <w:sz w:val="16"/>
                <w:szCs w:val="16"/>
              </w:rPr>
              <w:t>n/a</w:t>
            </w:r>
          </w:p>
        </w:tc>
        <w:tc>
          <w:tcPr>
            <w:tcW w:w="11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6A0B39FC" w14:textId="5045267B" w:rsidR="28AD8D00" w:rsidRDefault="28AD8D00" w:rsidP="0A58605A">
            <w:pPr>
              <w:spacing w:after="0"/>
              <w:jc w:val="center"/>
              <w:rPr>
                <w:sz w:val="16"/>
                <w:szCs w:val="16"/>
              </w:rPr>
            </w:pPr>
            <w:r>
              <w:rPr>
                <w:sz w:val="16"/>
                <w:szCs w:val="16"/>
              </w:rPr>
              <w:t>n/a</w:t>
            </w:r>
          </w:p>
        </w:tc>
        <w:tc>
          <w:tcPr>
            <w:tcW w:w="11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202C3B33" w14:textId="11989E3D" w:rsidR="28AD8D00" w:rsidRDefault="28AD8D00" w:rsidP="0A58605A">
            <w:pPr>
              <w:spacing w:after="0"/>
              <w:jc w:val="center"/>
              <w:rPr>
                <w:sz w:val="16"/>
                <w:szCs w:val="16"/>
              </w:rPr>
            </w:pPr>
            <w:r>
              <w:rPr>
                <w:sz w:val="16"/>
                <w:szCs w:val="16"/>
              </w:rPr>
              <w:t>5%</w:t>
            </w:r>
          </w:p>
        </w:tc>
        <w:tc>
          <w:tcPr>
            <w:tcW w:w="14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AF4EB"/>
            <w:tcMar>
              <w:top w:w="50" w:type="dxa"/>
              <w:left w:w="80" w:type="dxa"/>
              <w:bottom w:w="50" w:type="dxa"/>
              <w:right w:w="80" w:type="dxa"/>
            </w:tcMar>
            <w:vAlign w:val="center"/>
          </w:tcPr>
          <w:p w14:paraId="1A534E49" w14:textId="0EE8A8BE" w:rsidR="28AD8D00" w:rsidRDefault="28AD8D00" w:rsidP="0A58605A">
            <w:pPr>
              <w:spacing w:after="0"/>
              <w:jc w:val="center"/>
              <w:rPr>
                <w:sz w:val="16"/>
                <w:szCs w:val="16"/>
              </w:rPr>
            </w:pPr>
            <w:r>
              <w:rPr>
                <w:sz w:val="16"/>
                <w:szCs w:val="16"/>
              </w:rPr>
              <w:t>n/a</w:t>
            </w:r>
          </w:p>
        </w:tc>
      </w:tr>
    </w:tbl>
    <w:p w14:paraId="78BD0FD2" w14:textId="761F539D" w:rsidR="00293B45" w:rsidRDefault="50C0F9B7" w:rsidP="0A58605A">
      <w:pPr>
        <w:spacing w:before="120" w:after="0"/>
        <w:rPr>
          <w:u w:val="single"/>
        </w:rPr>
      </w:pPr>
      <w:r>
        <w:rPr>
          <w:sz w:val="16"/>
          <w:szCs w:val="16"/>
        </w:rPr>
        <w:t xml:space="preserve">*Chronic Homeless Series </w:t>
      </w:r>
      <w:proofErr w:type="gramStart"/>
      <w:r>
        <w:rPr>
          <w:sz w:val="16"/>
          <w:szCs w:val="16"/>
        </w:rPr>
        <w:t>includes:</w:t>
      </w:r>
      <w:proofErr w:type="gramEnd"/>
      <w:r>
        <w:rPr>
          <w:sz w:val="16"/>
          <w:szCs w:val="16"/>
        </w:rPr>
        <w:t xml:space="preserve"> Length of Stay in Prior Living Situation, Approximate Date Homelessness Started, Number of times on streets/ES/</w:t>
      </w:r>
      <w:proofErr w:type="gramStart"/>
      <w:r>
        <w:rPr>
          <w:sz w:val="16"/>
          <w:szCs w:val="16"/>
        </w:rPr>
        <w:t>Safe Haven</w:t>
      </w:r>
      <w:proofErr w:type="gramEnd"/>
      <w:r>
        <w:rPr>
          <w:sz w:val="16"/>
          <w:szCs w:val="16"/>
        </w:rPr>
        <w:t xml:space="preserve"> in past 3 years, and Total months homeless in past 3 years.</w:t>
      </w:r>
    </w:p>
    <w:sectPr w:rsidR="00293B45" w:rsidSect="00053455">
      <w:footerReference w:type="default" r:id="rId58"/>
      <w:type w:val="continuous"/>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9E4C9" w14:textId="77777777" w:rsidR="00E1019B" w:rsidRDefault="00E1019B" w:rsidP="00BF5631">
      <w:pPr>
        <w:spacing w:after="0" w:line="240" w:lineRule="auto"/>
      </w:pPr>
      <w:r>
        <w:separator/>
      </w:r>
    </w:p>
  </w:endnote>
  <w:endnote w:type="continuationSeparator" w:id="0">
    <w:p w14:paraId="7ABABB1D" w14:textId="77777777" w:rsidR="00E1019B" w:rsidRDefault="00E1019B" w:rsidP="00BF5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E76A971" w14:paraId="4C9D4469" w14:textId="77777777" w:rsidTr="2E76A971">
      <w:trPr>
        <w:trHeight w:val="300"/>
      </w:trPr>
      <w:tc>
        <w:tcPr>
          <w:tcW w:w="3600" w:type="dxa"/>
        </w:tcPr>
        <w:p w14:paraId="51DF12AA" w14:textId="497D34A8" w:rsidR="2E76A971" w:rsidRDefault="2E76A971" w:rsidP="2E76A971">
          <w:pPr>
            <w:pStyle w:val="Header"/>
            <w:ind w:left="-115"/>
          </w:pPr>
        </w:p>
      </w:tc>
      <w:tc>
        <w:tcPr>
          <w:tcW w:w="3600" w:type="dxa"/>
        </w:tcPr>
        <w:p w14:paraId="3F42E8C9" w14:textId="5649D8F7" w:rsidR="2E76A971" w:rsidRDefault="2E76A971" w:rsidP="2E76A971">
          <w:pPr>
            <w:pStyle w:val="Header"/>
            <w:jc w:val="center"/>
          </w:pPr>
        </w:p>
      </w:tc>
      <w:tc>
        <w:tcPr>
          <w:tcW w:w="3600" w:type="dxa"/>
        </w:tcPr>
        <w:p w14:paraId="546718B3" w14:textId="56F603FA" w:rsidR="2E76A971" w:rsidRDefault="2E76A971" w:rsidP="2E76A971">
          <w:pPr>
            <w:pStyle w:val="Header"/>
            <w:ind w:right="-115"/>
            <w:jc w:val="right"/>
          </w:pPr>
          <w:r>
            <w:fldChar w:fldCharType="begin"/>
          </w:r>
          <w:r>
            <w:instrText>PAGE</w:instrText>
          </w:r>
          <w:r>
            <w:fldChar w:fldCharType="separate"/>
          </w:r>
          <w:r w:rsidR="00A37E4B">
            <w:rPr>
              <w:noProof/>
            </w:rPr>
            <w:t>1</w:t>
          </w:r>
          <w:r>
            <w:fldChar w:fldCharType="end"/>
          </w:r>
        </w:p>
      </w:tc>
    </w:tr>
  </w:tbl>
  <w:p w14:paraId="7E2A79E4" w14:textId="21D2BE02" w:rsidR="2E76A971" w:rsidRDefault="2E76A971" w:rsidP="2E76A9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E76A971" w14:paraId="2D5A003B" w14:textId="77777777" w:rsidTr="2E76A971">
      <w:trPr>
        <w:trHeight w:val="300"/>
      </w:trPr>
      <w:tc>
        <w:tcPr>
          <w:tcW w:w="3600" w:type="dxa"/>
        </w:tcPr>
        <w:p w14:paraId="7DC55183" w14:textId="4446002A" w:rsidR="2E76A971" w:rsidRDefault="2E76A971" w:rsidP="2E76A971">
          <w:pPr>
            <w:pStyle w:val="Header"/>
            <w:ind w:left="-115"/>
          </w:pPr>
        </w:p>
      </w:tc>
      <w:tc>
        <w:tcPr>
          <w:tcW w:w="3600" w:type="dxa"/>
        </w:tcPr>
        <w:p w14:paraId="0C3960DC" w14:textId="2A95EF2F" w:rsidR="2E76A971" w:rsidRDefault="2E76A971" w:rsidP="2E76A971">
          <w:pPr>
            <w:pStyle w:val="Header"/>
            <w:jc w:val="center"/>
          </w:pPr>
        </w:p>
      </w:tc>
      <w:tc>
        <w:tcPr>
          <w:tcW w:w="3600" w:type="dxa"/>
        </w:tcPr>
        <w:p w14:paraId="0F61070D" w14:textId="66686922" w:rsidR="2E76A971" w:rsidRDefault="2E76A971" w:rsidP="2E76A971">
          <w:pPr>
            <w:pStyle w:val="Header"/>
            <w:ind w:right="-115"/>
            <w:jc w:val="right"/>
          </w:pPr>
          <w:r>
            <w:fldChar w:fldCharType="begin"/>
          </w:r>
          <w:r>
            <w:instrText>PAGE</w:instrText>
          </w:r>
          <w:r>
            <w:fldChar w:fldCharType="separate"/>
          </w:r>
          <w:r>
            <w:fldChar w:fldCharType="end"/>
          </w:r>
        </w:p>
      </w:tc>
    </w:tr>
  </w:tbl>
  <w:p w14:paraId="21F81D71" w14:textId="4F612B7B" w:rsidR="2E76A971" w:rsidRDefault="2E76A971" w:rsidP="2E76A9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E76A971" w14:paraId="68D92F98" w14:textId="77777777" w:rsidTr="42378F96">
      <w:trPr>
        <w:trHeight w:val="300"/>
      </w:trPr>
      <w:tc>
        <w:tcPr>
          <w:tcW w:w="3600" w:type="dxa"/>
        </w:tcPr>
        <w:p w14:paraId="62929AC3" w14:textId="7491D8FD" w:rsidR="2E76A971" w:rsidRDefault="2E76A971" w:rsidP="2E76A971">
          <w:pPr>
            <w:pStyle w:val="Header"/>
            <w:ind w:left="-115"/>
          </w:pPr>
        </w:p>
      </w:tc>
      <w:tc>
        <w:tcPr>
          <w:tcW w:w="3600" w:type="dxa"/>
        </w:tcPr>
        <w:p w14:paraId="635543EA" w14:textId="16AD6C2F" w:rsidR="2E76A971" w:rsidRDefault="2E76A971" w:rsidP="2E76A971">
          <w:pPr>
            <w:pStyle w:val="Header"/>
            <w:jc w:val="center"/>
          </w:pPr>
        </w:p>
      </w:tc>
      <w:tc>
        <w:tcPr>
          <w:tcW w:w="3600" w:type="dxa"/>
        </w:tcPr>
        <w:p w14:paraId="0B1B5430" w14:textId="37036C75" w:rsidR="2E76A971" w:rsidRDefault="2E76A971" w:rsidP="2E76A971">
          <w:pPr>
            <w:pStyle w:val="Header"/>
            <w:ind w:right="-115"/>
            <w:jc w:val="right"/>
          </w:pPr>
          <w:r>
            <w:fldChar w:fldCharType="begin"/>
          </w:r>
          <w:r>
            <w:instrText>PAGE</w:instrText>
          </w:r>
          <w:r>
            <w:fldChar w:fldCharType="separate"/>
          </w:r>
          <w:r w:rsidR="00A37E4B">
            <w:rPr>
              <w:noProof/>
            </w:rPr>
            <w:t>3</w:t>
          </w:r>
          <w:r>
            <w:fldChar w:fldCharType="end"/>
          </w:r>
        </w:p>
      </w:tc>
    </w:tr>
  </w:tbl>
  <w:p w14:paraId="201B8BA7" w14:textId="590CF8BD" w:rsidR="2E76A971" w:rsidRDefault="2E76A971" w:rsidP="2E76A9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271848"/>
      <w:docPartObj>
        <w:docPartGallery w:val="Page Numbers (Bottom of Page)"/>
        <w:docPartUnique/>
      </w:docPartObj>
    </w:sdtPr>
    <w:sdtEndPr>
      <w:rPr>
        <w:noProof/>
      </w:rPr>
    </w:sdtEndPr>
    <w:sdtContent>
      <w:p w14:paraId="7C20A960" w14:textId="69DED467" w:rsidR="00FD37B3" w:rsidRDefault="00FD37B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9D8441" w14:textId="77777777" w:rsidR="2E76A971" w:rsidRDefault="2E76A971" w:rsidP="2E76A9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849AE" w14:textId="77777777" w:rsidR="00E1019B" w:rsidRDefault="00E1019B" w:rsidP="00BF5631">
      <w:pPr>
        <w:spacing w:after="0" w:line="240" w:lineRule="auto"/>
      </w:pPr>
      <w:r>
        <w:separator/>
      </w:r>
    </w:p>
  </w:footnote>
  <w:footnote w:type="continuationSeparator" w:id="0">
    <w:p w14:paraId="79A7D131" w14:textId="77777777" w:rsidR="00E1019B" w:rsidRDefault="00E1019B" w:rsidP="00BF5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42378F96" w14:paraId="39FE726F" w14:textId="77777777" w:rsidTr="42378F96">
      <w:trPr>
        <w:trHeight w:val="300"/>
      </w:trPr>
      <w:tc>
        <w:tcPr>
          <w:tcW w:w="3600" w:type="dxa"/>
        </w:tcPr>
        <w:p w14:paraId="2128AD51" w14:textId="47B3D9BB" w:rsidR="42378F96" w:rsidRDefault="42378F96" w:rsidP="42378F96">
          <w:pPr>
            <w:pStyle w:val="Header"/>
            <w:ind w:left="-115"/>
          </w:pPr>
        </w:p>
      </w:tc>
      <w:tc>
        <w:tcPr>
          <w:tcW w:w="3600" w:type="dxa"/>
        </w:tcPr>
        <w:p w14:paraId="179F75F1" w14:textId="624AF31B" w:rsidR="42378F96" w:rsidRDefault="42378F96" w:rsidP="42378F96">
          <w:pPr>
            <w:pStyle w:val="Header"/>
            <w:jc w:val="center"/>
          </w:pPr>
        </w:p>
      </w:tc>
      <w:tc>
        <w:tcPr>
          <w:tcW w:w="3600" w:type="dxa"/>
        </w:tcPr>
        <w:p w14:paraId="7415EB11" w14:textId="7147CE37" w:rsidR="42378F96" w:rsidRDefault="42378F96" w:rsidP="42378F96">
          <w:pPr>
            <w:pStyle w:val="Header"/>
            <w:ind w:right="-115"/>
            <w:jc w:val="right"/>
          </w:pPr>
        </w:p>
      </w:tc>
    </w:tr>
  </w:tbl>
  <w:p w14:paraId="312F7064" w14:textId="2A7C82A4" w:rsidR="00A32A06" w:rsidRDefault="00A32A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42378F96" w14:paraId="51DDC821" w14:textId="77777777" w:rsidTr="42378F96">
      <w:trPr>
        <w:trHeight w:val="300"/>
      </w:trPr>
      <w:tc>
        <w:tcPr>
          <w:tcW w:w="3600" w:type="dxa"/>
        </w:tcPr>
        <w:p w14:paraId="0413327F" w14:textId="4E8CEF37" w:rsidR="42378F96" w:rsidRDefault="42378F96" w:rsidP="42378F96">
          <w:pPr>
            <w:pStyle w:val="Header"/>
            <w:ind w:left="-115"/>
          </w:pPr>
        </w:p>
      </w:tc>
      <w:tc>
        <w:tcPr>
          <w:tcW w:w="3600" w:type="dxa"/>
        </w:tcPr>
        <w:p w14:paraId="5BF0FA8E" w14:textId="6318D7B6" w:rsidR="42378F96" w:rsidRDefault="42378F96" w:rsidP="42378F96">
          <w:pPr>
            <w:pStyle w:val="Header"/>
            <w:jc w:val="center"/>
          </w:pPr>
        </w:p>
      </w:tc>
      <w:tc>
        <w:tcPr>
          <w:tcW w:w="3600" w:type="dxa"/>
        </w:tcPr>
        <w:p w14:paraId="284C400F" w14:textId="7DD1E3CC" w:rsidR="42378F96" w:rsidRDefault="42378F96" w:rsidP="42378F96">
          <w:pPr>
            <w:pStyle w:val="Header"/>
            <w:ind w:right="-115"/>
            <w:jc w:val="right"/>
          </w:pPr>
        </w:p>
      </w:tc>
    </w:tr>
  </w:tbl>
  <w:p w14:paraId="5081D8FF" w14:textId="28B3DC34" w:rsidR="00A32A06" w:rsidRDefault="00A32A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42378F96" w14:paraId="7FE738F4" w14:textId="77777777" w:rsidTr="42378F96">
      <w:trPr>
        <w:trHeight w:val="300"/>
      </w:trPr>
      <w:tc>
        <w:tcPr>
          <w:tcW w:w="3600" w:type="dxa"/>
        </w:tcPr>
        <w:p w14:paraId="7CD455CA" w14:textId="6FD5EBE5" w:rsidR="42378F96" w:rsidRDefault="42378F96" w:rsidP="42378F96">
          <w:pPr>
            <w:pStyle w:val="Header"/>
            <w:ind w:left="-115"/>
          </w:pPr>
        </w:p>
      </w:tc>
      <w:tc>
        <w:tcPr>
          <w:tcW w:w="3600" w:type="dxa"/>
        </w:tcPr>
        <w:p w14:paraId="4B6567F2" w14:textId="6A10D065" w:rsidR="42378F96" w:rsidRDefault="42378F96" w:rsidP="42378F96">
          <w:pPr>
            <w:pStyle w:val="Header"/>
            <w:jc w:val="center"/>
          </w:pPr>
        </w:p>
      </w:tc>
      <w:tc>
        <w:tcPr>
          <w:tcW w:w="3600" w:type="dxa"/>
        </w:tcPr>
        <w:p w14:paraId="66337A29" w14:textId="33470AD0" w:rsidR="42378F96" w:rsidRDefault="42378F96" w:rsidP="42378F96">
          <w:pPr>
            <w:pStyle w:val="Header"/>
            <w:ind w:right="-115"/>
            <w:jc w:val="right"/>
          </w:pPr>
        </w:p>
      </w:tc>
    </w:tr>
  </w:tbl>
  <w:p w14:paraId="6A85E6B4" w14:textId="5B93CB89" w:rsidR="42378F96" w:rsidRDefault="42378F96" w:rsidP="42378F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00040A"/>
    <w:multiLevelType w:val="multilevel"/>
    <w:tmpl w:val="FFFFFFFF"/>
    <w:lvl w:ilvl="0">
      <w:start w:val="1"/>
      <w:numFmt w:val="decimal"/>
      <w:lvlText w:val="%1)"/>
      <w:lvlJc w:val="left"/>
      <w:pPr>
        <w:ind w:left="847" w:hanging="279"/>
      </w:pPr>
      <w:rPr>
        <w:rFonts w:ascii="Palatino Linotype" w:hAnsi="Palatino Linotype" w:cs="Palatino Linotype"/>
        <w:b w:val="0"/>
        <w:bCs w:val="0"/>
        <w:i w:val="0"/>
        <w:iCs w:val="0"/>
        <w:spacing w:val="-2"/>
        <w:w w:val="100"/>
        <w:sz w:val="26"/>
        <w:szCs w:val="26"/>
      </w:rPr>
    </w:lvl>
    <w:lvl w:ilvl="1">
      <w:start w:val="1"/>
      <w:numFmt w:val="decimal"/>
      <w:lvlText w:val="%2."/>
      <w:lvlJc w:val="left"/>
      <w:pPr>
        <w:ind w:left="1074" w:hanging="283"/>
      </w:pPr>
      <w:rPr>
        <w:rFonts w:ascii="Palatino Linotype" w:hAnsi="Palatino Linotype" w:cs="Palatino Linotype"/>
        <w:b w:val="0"/>
        <w:bCs w:val="0"/>
        <w:i w:val="0"/>
        <w:iCs w:val="0"/>
        <w:color w:val="121212"/>
        <w:spacing w:val="-1"/>
        <w:w w:val="100"/>
        <w:sz w:val="26"/>
        <w:szCs w:val="26"/>
      </w:rPr>
    </w:lvl>
    <w:lvl w:ilvl="2">
      <w:numFmt w:val="bullet"/>
      <w:lvlText w:val="•"/>
      <w:lvlJc w:val="left"/>
      <w:pPr>
        <w:ind w:left="2280" w:hanging="283"/>
      </w:pPr>
    </w:lvl>
    <w:lvl w:ilvl="3">
      <w:numFmt w:val="bullet"/>
      <w:lvlText w:val="•"/>
      <w:lvlJc w:val="left"/>
      <w:pPr>
        <w:ind w:left="3480" w:hanging="283"/>
      </w:pPr>
    </w:lvl>
    <w:lvl w:ilvl="4">
      <w:numFmt w:val="bullet"/>
      <w:lvlText w:val="•"/>
      <w:lvlJc w:val="left"/>
      <w:pPr>
        <w:ind w:left="4680" w:hanging="283"/>
      </w:pPr>
    </w:lvl>
    <w:lvl w:ilvl="5">
      <w:numFmt w:val="bullet"/>
      <w:lvlText w:val="•"/>
      <w:lvlJc w:val="left"/>
      <w:pPr>
        <w:ind w:left="5880" w:hanging="283"/>
      </w:pPr>
    </w:lvl>
    <w:lvl w:ilvl="6">
      <w:numFmt w:val="bullet"/>
      <w:lvlText w:val="•"/>
      <w:lvlJc w:val="left"/>
      <w:pPr>
        <w:ind w:left="7080" w:hanging="283"/>
      </w:pPr>
    </w:lvl>
    <w:lvl w:ilvl="7">
      <w:numFmt w:val="bullet"/>
      <w:lvlText w:val="•"/>
      <w:lvlJc w:val="left"/>
      <w:pPr>
        <w:ind w:left="8280" w:hanging="283"/>
      </w:pPr>
    </w:lvl>
    <w:lvl w:ilvl="8">
      <w:numFmt w:val="bullet"/>
      <w:lvlText w:val="•"/>
      <w:lvlJc w:val="left"/>
      <w:pPr>
        <w:ind w:left="9480" w:hanging="283"/>
      </w:pPr>
    </w:lvl>
  </w:abstractNum>
  <w:abstractNum w:abstractNumId="7" w15:restartNumberingAfterBreak="0">
    <w:nsid w:val="050714ED"/>
    <w:multiLevelType w:val="hybridMultilevel"/>
    <w:tmpl w:val="FFFFFFFF"/>
    <w:lvl w:ilvl="0" w:tplc="DA8CC17A">
      <w:start w:val="1"/>
      <w:numFmt w:val="bullet"/>
      <w:lvlText w:val=""/>
      <w:lvlJc w:val="left"/>
      <w:pPr>
        <w:ind w:left="720" w:hanging="360"/>
      </w:pPr>
      <w:rPr>
        <w:rFonts w:ascii="Symbol" w:hAnsi="Symbol" w:hint="default"/>
      </w:rPr>
    </w:lvl>
    <w:lvl w:ilvl="1" w:tplc="106AF358">
      <w:start w:val="1"/>
      <w:numFmt w:val="bullet"/>
      <w:lvlText w:val="o"/>
      <w:lvlJc w:val="left"/>
      <w:pPr>
        <w:ind w:left="1440" w:hanging="360"/>
      </w:pPr>
      <w:rPr>
        <w:rFonts w:ascii="Courier New" w:hAnsi="Courier New" w:hint="default"/>
      </w:rPr>
    </w:lvl>
    <w:lvl w:ilvl="2" w:tplc="13FCEC8C">
      <w:start w:val="1"/>
      <w:numFmt w:val="bullet"/>
      <w:lvlText w:val=""/>
      <w:lvlJc w:val="left"/>
      <w:pPr>
        <w:ind w:left="2160" w:hanging="360"/>
      </w:pPr>
      <w:rPr>
        <w:rFonts w:ascii="Wingdings" w:hAnsi="Wingdings" w:hint="default"/>
      </w:rPr>
    </w:lvl>
    <w:lvl w:ilvl="3" w:tplc="5164D244">
      <w:start w:val="1"/>
      <w:numFmt w:val="bullet"/>
      <w:lvlText w:val=""/>
      <w:lvlJc w:val="left"/>
      <w:pPr>
        <w:ind w:left="2880" w:hanging="360"/>
      </w:pPr>
      <w:rPr>
        <w:rFonts w:ascii="Symbol" w:hAnsi="Symbol" w:hint="default"/>
      </w:rPr>
    </w:lvl>
    <w:lvl w:ilvl="4" w:tplc="1E2015EA">
      <w:start w:val="1"/>
      <w:numFmt w:val="bullet"/>
      <w:lvlText w:val="o"/>
      <w:lvlJc w:val="left"/>
      <w:pPr>
        <w:ind w:left="3600" w:hanging="360"/>
      </w:pPr>
      <w:rPr>
        <w:rFonts w:ascii="Courier New" w:hAnsi="Courier New" w:hint="default"/>
      </w:rPr>
    </w:lvl>
    <w:lvl w:ilvl="5" w:tplc="290AB31E">
      <w:start w:val="1"/>
      <w:numFmt w:val="bullet"/>
      <w:lvlText w:val=""/>
      <w:lvlJc w:val="left"/>
      <w:pPr>
        <w:ind w:left="4320" w:hanging="360"/>
      </w:pPr>
      <w:rPr>
        <w:rFonts w:ascii="Wingdings" w:hAnsi="Wingdings" w:hint="default"/>
      </w:rPr>
    </w:lvl>
    <w:lvl w:ilvl="6" w:tplc="17767782">
      <w:start w:val="1"/>
      <w:numFmt w:val="bullet"/>
      <w:lvlText w:val=""/>
      <w:lvlJc w:val="left"/>
      <w:pPr>
        <w:ind w:left="5040" w:hanging="360"/>
      </w:pPr>
      <w:rPr>
        <w:rFonts w:ascii="Symbol" w:hAnsi="Symbol" w:hint="default"/>
      </w:rPr>
    </w:lvl>
    <w:lvl w:ilvl="7" w:tplc="26BA2C6E">
      <w:start w:val="1"/>
      <w:numFmt w:val="bullet"/>
      <w:lvlText w:val="o"/>
      <w:lvlJc w:val="left"/>
      <w:pPr>
        <w:ind w:left="5760" w:hanging="360"/>
      </w:pPr>
      <w:rPr>
        <w:rFonts w:ascii="Courier New" w:hAnsi="Courier New" w:hint="default"/>
      </w:rPr>
    </w:lvl>
    <w:lvl w:ilvl="8" w:tplc="D730CEBC">
      <w:start w:val="1"/>
      <w:numFmt w:val="bullet"/>
      <w:lvlText w:val=""/>
      <w:lvlJc w:val="left"/>
      <w:pPr>
        <w:ind w:left="6480" w:hanging="360"/>
      </w:pPr>
      <w:rPr>
        <w:rFonts w:ascii="Wingdings" w:hAnsi="Wingdings" w:hint="default"/>
      </w:rPr>
    </w:lvl>
  </w:abstractNum>
  <w:abstractNum w:abstractNumId="8" w15:restartNumberingAfterBreak="0">
    <w:nsid w:val="059DB9FB"/>
    <w:multiLevelType w:val="hybridMultilevel"/>
    <w:tmpl w:val="819EE9F4"/>
    <w:lvl w:ilvl="0" w:tplc="D5F6BEAA">
      <w:start w:val="1"/>
      <w:numFmt w:val="bullet"/>
      <w:lvlText w:val=""/>
      <w:lvlJc w:val="left"/>
      <w:pPr>
        <w:ind w:left="720" w:hanging="360"/>
      </w:pPr>
      <w:rPr>
        <w:rFonts w:ascii="Symbol" w:hAnsi="Symbol" w:hint="default"/>
      </w:rPr>
    </w:lvl>
    <w:lvl w:ilvl="1" w:tplc="1A7C8F62">
      <w:start w:val="1"/>
      <w:numFmt w:val="bullet"/>
      <w:lvlText w:val="o"/>
      <w:lvlJc w:val="left"/>
      <w:pPr>
        <w:ind w:left="1440" w:hanging="360"/>
      </w:pPr>
      <w:rPr>
        <w:rFonts w:ascii="Courier New" w:hAnsi="Courier New" w:hint="default"/>
      </w:rPr>
    </w:lvl>
    <w:lvl w:ilvl="2" w:tplc="2110D502">
      <w:start w:val="1"/>
      <w:numFmt w:val="bullet"/>
      <w:lvlText w:val=""/>
      <w:lvlJc w:val="left"/>
      <w:pPr>
        <w:ind w:left="2160" w:hanging="360"/>
      </w:pPr>
      <w:rPr>
        <w:rFonts w:ascii="Wingdings" w:hAnsi="Wingdings" w:hint="default"/>
      </w:rPr>
    </w:lvl>
    <w:lvl w:ilvl="3" w:tplc="2474B9E6">
      <w:start w:val="1"/>
      <w:numFmt w:val="bullet"/>
      <w:lvlText w:val=""/>
      <w:lvlJc w:val="left"/>
      <w:pPr>
        <w:ind w:left="2880" w:hanging="360"/>
      </w:pPr>
      <w:rPr>
        <w:rFonts w:ascii="Symbol" w:hAnsi="Symbol" w:hint="default"/>
      </w:rPr>
    </w:lvl>
    <w:lvl w:ilvl="4" w:tplc="4BF08594">
      <w:start w:val="1"/>
      <w:numFmt w:val="bullet"/>
      <w:lvlText w:val="o"/>
      <w:lvlJc w:val="left"/>
      <w:pPr>
        <w:ind w:left="3600" w:hanging="360"/>
      </w:pPr>
      <w:rPr>
        <w:rFonts w:ascii="Courier New" w:hAnsi="Courier New" w:hint="default"/>
      </w:rPr>
    </w:lvl>
    <w:lvl w:ilvl="5" w:tplc="F0C8B29E">
      <w:start w:val="1"/>
      <w:numFmt w:val="bullet"/>
      <w:lvlText w:val=""/>
      <w:lvlJc w:val="left"/>
      <w:pPr>
        <w:ind w:left="4320" w:hanging="360"/>
      </w:pPr>
      <w:rPr>
        <w:rFonts w:ascii="Wingdings" w:hAnsi="Wingdings" w:hint="default"/>
      </w:rPr>
    </w:lvl>
    <w:lvl w:ilvl="6" w:tplc="DF72C648">
      <w:start w:val="1"/>
      <w:numFmt w:val="bullet"/>
      <w:lvlText w:val=""/>
      <w:lvlJc w:val="left"/>
      <w:pPr>
        <w:ind w:left="5040" w:hanging="360"/>
      </w:pPr>
      <w:rPr>
        <w:rFonts w:ascii="Symbol" w:hAnsi="Symbol" w:hint="default"/>
      </w:rPr>
    </w:lvl>
    <w:lvl w:ilvl="7" w:tplc="5DC82F1A">
      <w:start w:val="1"/>
      <w:numFmt w:val="bullet"/>
      <w:lvlText w:val="o"/>
      <w:lvlJc w:val="left"/>
      <w:pPr>
        <w:ind w:left="5760" w:hanging="360"/>
      </w:pPr>
      <w:rPr>
        <w:rFonts w:ascii="Courier New" w:hAnsi="Courier New" w:hint="default"/>
      </w:rPr>
    </w:lvl>
    <w:lvl w:ilvl="8" w:tplc="6ABE78B0">
      <w:start w:val="1"/>
      <w:numFmt w:val="bullet"/>
      <w:lvlText w:val=""/>
      <w:lvlJc w:val="left"/>
      <w:pPr>
        <w:ind w:left="6480" w:hanging="360"/>
      </w:pPr>
      <w:rPr>
        <w:rFonts w:ascii="Wingdings" w:hAnsi="Wingdings" w:hint="default"/>
      </w:rPr>
    </w:lvl>
  </w:abstractNum>
  <w:abstractNum w:abstractNumId="9" w15:restartNumberingAfterBreak="0">
    <w:nsid w:val="0B724FF2"/>
    <w:multiLevelType w:val="hybridMultilevel"/>
    <w:tmpl w:val="DD92CCE6"/>
    <w:lvl w:ilvl="0" w:tplc="04090001">
      <w:start w:val="1"/>
      <w:numFmt w:val="bullet"/>
      <w:lvlText w:val=""/>
      <w:lvlJc w:val="left"/>
      <w:pPr>
        <w:ind w:left="1588" w:hanging="360"/>
      </w:pPr>
      <w:rPr>
        <w:rFonts w:ascii="Symbol" w:hAnsi="Symbol" w:hint="default"/>
      </w:rPr>
    </w:lvl>
    <w:lvl w:ilvl="1" w:tplc="04090003" w:tentative="1">
      <w:start w:val="1"/>
      <w:numFmt w:val="bullet"/>
      <w:lvlText w:val="o"/>
      <w:lvlJc w:val="left"/>
      <w:pPr>
        <w:ind w:left="2308" w:hanging="360"/>
      </w:pPr>
      <w:rPr>
        <w:rFonts w:ascii="Courier New" w:hAnsi="Courier New" w:cs="Courier New" w:hint="default"/>
      </w:rPr>
    </w:lvl>
    <w:lvl w:ilvl="2" w:tplc="04090005" w:tentative="1">
      <w:start w:val="1"/>
      <w:numFmt w:val="bullet"/>
      <w:lvlText w:val=""/>
      <w:lvlJc w:val="left"/>
      <w:pPr>
        <w:ind w:left="3028" w:hanging="360"/>
      </w:pPr>
      <w:rPr>
        <w:rFonts w:ascii="Wingdings" w:hAnsi="Wingdings" w:hint="default"/>
      </w:rPr>
    </w:lvl>
    <w:lvl w:ilvl="3" w:tplc="04090001" w:tentative="1">
      <w:start w:val="1"/>
      <w:numFmt w:val="bullet"/>
      <w:lvlText w:val=""/>
      <w:lvlJc w:val="left"/>
      <w:pPr>
        <w:ind w:left="3748" w:hanging="360"/>
      </w:pPr>
      <w:rPr>
        <w:rFonts w:ascii="Symbol" w:hAnsi="Symbol" w:hint="default"/>
      </w:rPr>
    </w:lvl>
    <w:lvl w:ilvl="4" w:tplc="04090003" w:tentative="1">
      <w:start w:val="1"/>
      <w:numFmt w:val="bullet"/>
      <w:lvlText w:val="o"/>
      <w:lvlJc w:val="left"/>
      <w:pPr>
        <w:ind w:left="4468" w:hanging="360"/>
      </w:pPr>
      <w:rPr>
        <w:rFonts w:ascii="Courier New" w:hAnsi="Courier New" w:cs="Courier New" w:hint="default"/>
      </w:rPr>
    </w:lvl>
    <w:lvl w:ilvl="5" w:tplc="04090005" w:tentative="1">
      <w:start w:val="1"/>
      <w:numFmt w:val="bullet"/>
      <w:lvlText w:val=""/>
      <w:lvlJc w:val="left"/>
      <w:pPr>
        <w:ind w:left="5188" w:hanging="360"/>
      </w:pPr>
      <w:rPr>
        <w:rFonts w:ascii="Wingdings" w:hAnsi="Wingdings" w:hint="default"/>
      </w:rPr>
    </w:lvl>
    <w:lvl w:ilvl="6" w:tplc="04090001" w:tentative="1">
      <w:start w:val="1"/>
      <w:numFmt w:val="bullet"/>
      <w:lvlText w:val=""/>
      <w:lvlJc w:val="left"/>
      <w:pPr>
        <w:ind w:left="5908" w:hanging="360"/>
      </w:pPr>
      <w:rPr>
        <w:rFonts w:ascii="Symbol" w:hAnsi="Symbol" w:hint="default"/>
      </w:rPr>
    </w:lvl>
    <w:lvl w:ilvl="7" w:tplc="04090003" w:tentative="1">
      <w:start w:val="1"/>
      <w:numFmt w:val="bullet"/>
      <w:lvlText w:val="o"/>
      <w:lvlJc w:val="left"/>
      <w:pPr>
        <w:ind w:left="6628" w:hanging="360"/>
      </w:pPr>
      <w:rPr>
        <w:rFonts w:ascii="Courier New" w:hAnsi="Courier New" w:cs="Courier New" w:hint="default"/>
      </w:rPr>
    </w:lvl>
    <w:lvl w:ilvl="8" w:tplc="04090005" w:tentative="1">
      <w:start w:val="1"/>
      <w:numFmt w:val="bullet"/>
      <w:lvlText w:val=""/>
      <w:lvlJc w:val="left"/>
      <w:pPr>
        <w:ind w:left="7348" w:hanging="360"/>
      </w:pPr>
      <w:rPr>
        <w:rFonts w:ascii="Wingdings" w:hAnsi="Wingdings" w:hint="default"/>
      </w:rPr>
    </w:lvl>
  </w:abstractNum>
  <w:abstractNum w:abstractNumId="10" w15:restartNumberingAfterBreak="0">
    <w:nsid w:val="117C7B7E"/>
    <w:multiLevelType w:val="hybridMultilevel"/>
    <w:tmpl w:val="AD923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300968"/>
    <w:multiLevelType w:val="hybridMultilevel"/>
    <w:tmpl w:val="3A926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65A1C3"/>
    <w:multiLevelType w:val="hybridMultilevel"/>
    <w:tmpl w:val="ECF4E57C"/>
    <w:lvl w:ilvl="0" w:tplc="4E04757C">
      <w:start w:val="1"/>
      <w:numFmt w:val="bullet"/>
      <w:lvlText w:val=""/>
      <w:lvlJc w:val="left"/>
      <w:pPr>
        <w:ind w:left="720" w:hanging="360"/>
      </w:pPr>
      <w:rPr>
        <w:rFonts w:ascii="Symbol" w:hAnsi="Symbol" w:hint="default"/>
      </w:rPr>
    </w:lvl>
    <w:lvl w:ilvl="1" w:tplc="A14ED980">
      <w:start w:val="1"/>
      <w:numFmt w:val="bullet"/>
      <w:lvlText w:val="o"/>
      <w:lvlJc w:val="left"/>
      <w:pPr>
        <w:ind w:left="1440" w:hanging="360"/>
      </w:pPr>
      <w:rPr>
        <w:rFonts w:ascii="Courier New" w:hAnsi="Courier New" w:hint="default"/>
      </w:rPr>
    </w:lvl>
    <w:lvl w:ilvl="2" w:tplc="BE8A675C">
      <w:start w:val="1"/>
      <w:numFmt w:val="bullet"/>
      <w:lvlText w:val=""/>
      <w:lvlJc w:val="left"/>
      <w:pPr>
        <w:ind w:left="2160" w:hanging="360"/>
      </w:pPr>
      <w:rPr>
        <w:rFonts w:ascii="Wingdings" w:hAnsi="Wingdings" w:hint="default"/>
      </w:rPr>
    </w:lvl>
    <w:lvl w:ilvl="3" w:tplc="C1BA87D6">
      <w:start w:val="1"/>
      <w:numFmt w:val="bullet"/>
      <w:lvlText w:val=""/>
      <w:lvlJc w:val="left"/>
      <w:pPr>
        <w:ind w:left="2880" w:hanging="360"/>
      </w:pPr>
      <w:rPr>
        <w:rFonts w:ascii="Symbol" w:hAnsi="Symbol" w:hint="default"/>
      </w:rPr>
    </w:lvl>
    <w:lvl w:ilvl="4" w:tplc="8D52037E">
      <w:start w:val="1"/>
      <w:numFmt w:val="bullet"/>
      <w:lvlText w:val="o"/>
      <w:lvlJc w:val="left"/>
      <w:pPr>
        <w:ind w:left="3600" w:hanging="360"/>
      </w:pPr>
      <w:rPr>
        <w:rFonts w:ascii="Courier New" w:hAnsi="Courier New" w:hint="default"/>
      </w:rPr>
    </w:lvl>
    <w:lvl w:ilvl="5" w:tplc="40E061E4">
      <w:start w:val="1"/>
      <w:numFmt w:val="bullet"/>
      <w:lvlText w:val=""/>
      <w:lvlJc w:val="left"/>
      <w:pPr>
        <w:ind w:left="4320" w:hanging="360"/>
      </w:pPr>
      <w:rPr>
        <w:rFonts w:ascii="Wingdings" w:hAnsi="Wingdings" w:hint="default"/>
      </w:rPr>
    </w:lvl>
    <w:lvl w:ilvl="6" w:tplc="EB76A4FE">
      <w:start w:val="1"/>
      <w:numFmt w:val="bullet"/>
      <w:lvlText w:val=""/>
      <w:lvlJc w:val="left"/>
      <w:pPr>
        <w:ind w:left="5040" w:hanging="360"/>
      </w:pPr>
      <w:rPr>
        <w:rFonts w:ascii="Symbol" w:hAnsi="Symbol" w:hint="default"/>
      </w:rPr>
    </w:lvl>
    <w:lvl w:ilvl="7" w:tplc="32CE6DFC">
      <w:start w:val="1"/>
      <w:numFmt w:val="bullet"/>
      <w:lvlText w:val="o"/>
      <w:lvlJc w:val="left"/>
      <w:pPr>
        <w:ind w:left="5760" w:hanging="360"/>
      </w:pPr>
      <w:rPr>
        <w:rFonts w:ascii="Courier New" w:hAnsi="Courier New" w:hint="default"/>
      </w:rPr>
    </w:lvl>
    <w:lvl w:ilvl="8" w:tplc="E06408F8">
      <w:start w:val="1"/>
      <w:numFmt w:val="bullet"/>
      <w:lvlText w:val=""/>
      <w:lvlJc w:val="left"/>
      <w:pPr>
        <w:ind w:left="6480" w:hanging="360"/>
      </w:pPr>
      <w:rPr>
        <w:rFonts w:ascii="Wingdings" w:hAnsi="Wingdings" w:hint="default"/>
      </w:rPr>
    </w:lvl>
  </w:abstractNum>
  <w:abstractNum w:abstractNumId="13" w15:restartNumberingAfterBreak="0">
    <w:nsid w:val="1B97D3EF"/>
    <w:multiLevelType w:val="hybridMultilevel"/>
    <w:tmpl w:val="8CBA4768"/>
    <w:lvl w:ilvl="0" w:tplc="BB4E5974">
      <w:start w:val="1"/>
      <w:numFmt w:val="bullet"/>
      <w:lvlText w:val=""/>
      <w:lvlJc w:val="left"/>
      <w:pPr>
        <w:ind w:left="720" w:hanging="360"/>
      </w:pPr>
      <w:rPr>
        <w:rFonts w:ascii="Symbol" w:hAnsi="Symbol" w:hint="default"/>
      </w:rPr>
    </w:lvl>
    <w:lvl w:ilvl="1" w:tplc="2140E334">
      <w:start w:val="1"/>
      <w:numFmt w:val="bullet"/>
      <w:lvlText w:val="o"/>
      <w:lvlJc w:val="left"/>
      <w:pPr>
        <w:ind w:left="1440" w:hanging="360"/>
      </w:pPr>
      <w:rPr>
        <w:rFonts w:ascii="Courier New" w:hAnsi="Courier New" w:hint="default"/>
      </w:rPr>
    </w:lvl>
    <w:lvl w:ilvl="2" w:tplc="E95E4B1A">
      <w:start w:val="1"/>
      <w:numFmt w:val="bullet"/>
      <w:lvlText w:val=""/>
      <w:lvlJc w:val="left"/>
      <w:pPr>
        <w:ind w:left="2160" w:hanging="360"/>
      </w:pPr>
      <w:rPr>
        <w:rFonts w:ascii="Wingdings" w:hAnsi="Wingdings" w:hint="default"/>
      </w:rPr>
    </w:lvl>
    <w:lvl w:ilvl="3" w:tplc="ACDE4A4E">
      <w:start w:val="1"/>
      <w:numFmt w:val="bullet"/>
      <w:lvlText w:val=""/>
      <w:lvlJc w:val="left"/>
      <w:pPr>
        <w:ind w:left="2880" w:hanging="360"/>
      </w:pPr>
      <w:rPr>
        <w:rFonts w:ascii="Symbol" w:hAnsi="Symbol" w:hint="default"/>
      </w:rPr>
    </w:lvl>
    <w:lvl w:ilvl="4" w:tplc="E8B29D3E">
      <w:start w:val="1"/>
      <w:numFmt w:val="bullet"/>
      <w:lvlText w:val="o"/>
      <w:lvlJc w:val="left"/>
      <w:pPr>
        <w:ind w:left="3600" w:hanging="360"/>
      </w:pPr>
      <w:rPr>
        <w:rFonts w:ascii="Courier New" w:hAnsi="Courier New" w:hint="default"/>
      </w:rPr>
    </w:lvl>
    <w:lvl w:ilvl="5" w:tplc="BBB6D2EA">
      <w:start w:val="1"/>
      <w:numFmt w:val="bullet"/>
      <w:lvlText w:val=""/>
      <w:lvlJc w:val="left"/>
      <w:pPr>
        <w:ind w:left="4320" w:hanging="360"/>
      </w:pPr>
      <w:rPr>
        <w:rFonts w:ascii="Wingdings" w:hAnsi="Wingdings" w:hint="default"/>
      </w:rPr>
    </w:lvl>
    <w:lvl w:ilvl="6" w:tplc="D80021BA">
      <w:start w:val="1"/>
      <w:numFmt w:val="bullet"/>
      <w:lvlText w:val=""/>
      <w:lvlJc w:val="left"/>
      <w:pPr>
        <w:ind w:left="5040" w:hanging="360"/>
      </w:pPr>
      <w:rPr>
        <w:rFonts w:ascii="Symbol" w:hAnsi="Symbol" w:hint="default"/>
      </w:rPr>
    </w:lvl>
    <w:lvl w:ilvl="7" w:tplc="658A001A">
      <w:start w:val="1"/>
      <w:numFmt w:val="bullet"/>
      <w:lvlText w:val="o"/>
      <w:lvlJc w:val="left"/>
      <w:pPr>
        <w:ind w:left="5760" w:hanging="360"/>
      </w:pPr>
      <w:rPr>
        <w:rFonts w:ascii="Courier New" w:hAnsi="Courier New" w:hint="default"/>
      </w:rPr>
    </w:lvl>
    <w:lvl w:ilvl="8" w:tplc="216A4C88">
      <w:start w:val="1"/>
      <w:numFmt w:val="bullet"/>
      <w:lvlText w:val=""/>
      <w:lvlJc w:val="left"/>
      <w:pPr>
        <w:ind w:left="6480" w:hanging="360"/>
      </w:pPr>
      <w:rPr>
        <w:rFonts w:ascii="Wingdings" w:hAnsi="Wingdings" w:hint="default"/>
      </w:rPr>
    </w:lvl>
  </w:abstractNum>
  <w:abstractNum w:abstractNumId="14" w15:restartNumberingAfterBreak="0">
    <w:nsid w:val="1ED3ADD8"/>
    <w:multiLevelType w:val="hybridMultilevel"/>
    <w:tmpl w:val="E10AD350"/>
    <w:lvl w:ilvl="0" w:tplc="2FFE96F8">
      <w:start w:val="1"/>
      <w:numFmt w:val="bullet"/>
      <w:lvlText w:val=""/>
      <w:lvlJc w:val="left"/>
      <w:pPr>
        <w:ind w:left="720" w:hanging="360"/>
      </w:pPr>
      <w:rPr>
        <w:rFonts w:ascii="Symbol" w:hAnsi="Symbol" w:hint="default"/>
      </w:rPr>
    </w:lvl>
    <w:lvl w:ilvl="1" w:tplc="4CDE638C">
      <w:start w:val="1"/>
      <w:numFmt w:val="bullet"/>
      <w:lvlText w:val="o"/>
      <w:lvlJc w:val="left"/>
      <w:pPr>
        <w:ind w:left="1440" w:hanging="360"/>
      </w:pPr>
      <w:rPr>
        <w:rFonts w:ascii="Courier New" w:hAnsi="Courier New" w:hint="default"/>
      </w:rPr>
    </w:lvl>
    <w:lvl w:ilvl="2" w:tplc="82E8A064">
      <w:start w:val="1"/>
      <w:numFmt w:val="bullet"/>
      <w:lvlText w:val=""/>
      <w:lvlJc w:val="left"/>
      <w:pPr>
        <w:ind w:left="2160" w:hanging="360"/>
      </w:pPr>
      <w:rPr>
        <w:rFonts w:ascii="Wingdings" w:hAnsi="Wingdings" w:hint="default"/>
      </w:rPr>
    </w:lvl>
    <w:lvl w:ilvl="3" w:tplc="BBA67760">
      <w:start w:val="1"/>
      <w:numFmt w:val="bullet"/>
      <w:lvlText w:val=""/>
      <w:lvlJc w:val="left"/>
      <w:pPr>
        <w:ind w:left="2880" w:hanging="360"/>
      </w:pPr>
      <w:rPr>
        <w:rFonts w:ascii="Symbol" w:hAnsi="Symbol" w:hint="default"/>
      </w:rPr>
    </w:lvl>
    <w:lvl w:ilvl="4" w:tplc="018E0C00">
      <w:start w:val="1"/>
      <w:numFmt w:val="bullet"/>
      <w:lvlText w:val="o"/>
      <w:lvlJc w:val="left"/>
      <w:pPr>
        <w:ind w:left="3600" w:hanging="360"/>
      </w:pPr>
      <w:rPr>
        <w:rFonts w:ascii="Courier New" w:hAnsi="Courier New" w:hint="default"/>
      </w:rPr>
    </w:lvl>
    <w:lvl w:ilvl="5" w:tplc="E2682EAE">
      <w:start w:val="1"/>
      <w:numFmt w:val="bullet"/>
      <w:lvlText w:val=""/>
      <w:lvlJc w:val="left"/>
      <w:pPr>
        <w:ind w:left="4320" w:hanging="360"/>
      </w:pPr>
      <w:rPr>
        <w:rFonts w:ascii="Wingdings" w:hAnsi="Wingdings" w:hint="default"/>
      </w:rPr>
    </w:lvl>
    <w:lvl w:ilvl="6" w:tplc="1396D80E">
      <w:start w:val="1"/>
      <w:numFmt w:val="bullet"/>
      <w:lvlText w:val=""/>
      <w:lvlJc w:val="left"/>
      <w:pPr>
        <w:ind w:left="5040" w:hanging="360"/>
      </w:pPr>
      <w:rPr>
        <w:rFonts w:ascii="Symbol" w:hAnsi="Symbol" w:hint="default"/>
      </w:rPr>
    </w:lvl>
    <w:lvl w:ilvl="7" w:tplc="10722738">
      <w:start w:val="1"/>
      <w:numFmt w:val="bullet"/>
      <w:lvlText w:val="o"/>
      <w:lvlJc w:val="left"/>
      <w:pPr>
        <w:ind w:left="5760" w:hanging="360"/>
      </w:pPr>
      <w:rPr>
        <w:rFonts w:ascii="Courier New" w:hAnsi="Courier New" w:hint="default"/>
      </w:rPr>
    </w:lvl>
    <w:lvl w:ilvl="8" w:tplc="D4267178">
      <w:start w:val="1"/>
      <w:numFmt w:val="bullet"/>
      <w:lvlText w:val=""/>
      <w:lvlJc w:val="left"/>
      <w:pPr>
        <w:ind w:left="6480" w:hanging="360"/>
      </w:pPr>
      <w:rPr>
        <w:rFonts w:ascii="Wingdings" w:hAnsi="Wingdings" w:hint="default"/>
      </w:rPr>
    </w:lvl>
  </w:abstractNum>
  <w:abstractNum w:abstractNumId="15" w15:restartNumberingAfterBreak="0">
    <w:nsid w:val="1EF52CC5"/>
    <w:multiLevelType w:val="hybridMultilevel"/>
    <w:tmpl w:val="FFFFFFFF"/>
    <w:lvl w:ilvl="0" w:tplc="B8541F82">
      <w:start w:val="1"/>
      <w:numFmt w:val="bullet"/>
      <w:lvlText w:val=""/>
      <w:lvlJc w:val="left"/>
      <w:pPr>
        <w:ind w:left="720" w:hanging="360"/>
      </w:pPr>
      <w:rPr>
        <w:rFonts w:ascii="Symbol" w:hAnsi="Symbol" w:hint="default"/>
      </w:rPr>
    </w:lvl>
    <w:lvl w:ilvl="1" w:tplc="06A89E1C">
      <w:start w:val="1"/>
      <w:numFmt w:val="bullet"/>
      <w:lvlText w:val="o"/>
      <w:lvlJc w:val="left"/>
      <w:pPr>
        <w:ind w:left="1440" w:hanging="360"/>
      </w:pPr>
      <w:rPr>
        <w:rFonts w:ascii="Courier New" w:hAnsi="Courier New" w:hint="default"/>
      </w:rPr>
    </w:lvl>
    <w:lvl w:ilvl="2" w:tplc="256AA83E">
      <w:start w:val="1"/>
      <w:numFmt w:val="bullet"/>
      <w:lvlText w:val=""/>
      <w:lvlJc w:val="left"/>
      <w:pPr>
        <w:ind w:left="2160" w:hanging="360"/>
      </w:pPr>
      <w:rPr>
        <w:rFonts w:ascii="Wingdings" w:hAnsi="Wingdings" w:hint="default"/>
      </w:rPr>
    </w:lvl>
    <w:lvl w:ilvl="3" w:tplc="D63E9DAE">
      <w:start w:val="1"/>
      <w:numFmt w:val="bullet"/>
      <w:lvlText w:val=""/>
      <w:lvlJc w:val="left"/>
      <w:pPr>
        <w:ind w:left="2880" w:hanging="360"/>
      </w:pPr>
      <w:rPr>
        <w:rFonts w:ascii="Symbol" w:hAnsi="Symbol" w:hint="default"/>
      </w:rPr>
    </w:lvl>
    <w:lvl w:ilvl="4" w:tplc="B8CE2FDE">
      <w:start w:val="1"/>
      <w:numFmt w:val="bullet"/>
      <w:lvlText w:val="o"/>
      <w:lvlJc w:val="left"/>
      <w:pPr>
        <w:ind w:left="3600" w:hanging="360"/>
      </w:pPr>
      <w:rPr>
        <w:rFonts w:ascii="Courier New" w:hAnsi="Courier New" w:hint="default"/>
      </w:rPr>
    </w:lvl>
    <w:lvl w:ilvl="5" w:tplc="DC5AF48A">
      <w:start w:val="1"/>
      <w:numFmt w:val="bullet"/>
      <w:lvlText w:val=""/>
      <w:lvlJc w:val="left"/>
      <w:pPr>
        <w:ind w:left="4320" w:hanging="360"/>
      </w:pPr>
      <w:rPr>
        <w:rFonts w:ascii="Wingdings" w:hAnsi="Wingdings" w:hint="default"/>
      </w:rPr>
    </w:lvl>
    <w:lvl w:ilvl="6" w:tplc="F716D262">
      <w:start w:val="1"/>
      <w:numFmt w:val="bullet"/>
      <w:lvlText w:val=""/>
      <w:lvlJc w:val="left"/>
      <w:pPr>
        <w:ind w:left="5040" w:hanging="360"/>
      </w:pPr>
      <w:rPr>
        <w:rFonts w:ascii="Symbol" w:hAnsi="Symbol" w:hint="default"/>
      </w:rPr>
    </w:lvl>
    <w:lvl w:ilvl="7" w:tplc="AB009216">
      <w:start w:val="1"/>
      <w:numFmt w:val="bullet"/>
      <w:lvlText w:val="o"/>
      <w:lvlJc w:val="left"/>
      <w:pPr>
        <w:ind w:left="5760" w:hanging="360"/>
      </w:pPr>
      <w:rPr>
        <w:rFonts w:ascii="Courier New" w:hAnsi="Courier New" w:hint="default"/>
      </w:rPr>
    </w:lvl>
    <w:lvl w:ilvl="8" w:tplc="DF28BDDE">
      <w:start w:val="1"/>
      <w:numFmt w:val="bullet"/>
      <w:lvlText w:val=""/>
      <w:lvlJc w:val="left"/>
      <w:pPr>
        <w:ind w:left="6480" w:hanging="360"/>
      </w:pPr>
      <w:rPr>
        <w:rFonts w:ascii="Wingdings" w:hAnsi="Wingdings" w:hint="default"/>
      </w:rPr>
    </w:lvl>
  </w:abstractNum>
  <w:abstractNum w:abstractNumId="16" w15:restartNumberingAfterBreak="0">
    <w:nsid w:val="20F85707"/>
    <w:multiLevelType w:val="hybridMultilevel"/>
    <w:tmpl w:val="0492A5CC"/>
    <w:lvl w:ilvl="0" w:tplc="1FE87D2E">
      <w:start w:val="1"/>
      <w:numFmt w:val="bullet"/>
      <w:lvlText w:val=""/>
      <w:lvlJc w:val="left"/>
      <w:pPr>
        <w:ind w:left="720" w:hanging="360"/>
      </w:pPr>
      <w:rPr>
        <w:rFonts w:ascii="Symbol" w:hAnsi="Symbol" w:hint="default"/>
      </w:rPr>
    </w:lvl>
    <w:lvl w:ilvl="1" w:tplc="C1E069E0">
      <w:start w:val="1"/>
      <w:numFmt w:val="bullet"/>
      <w:lvlText w:val="o"/>
      <w:lvlJc w:val="left"/>
      <w:pPr>
        <w:ind w:left="1440" w:hanging="360"/>
      </w:pPr>
      <w:rPr>
        <w:rFonts w:ascii="Courier New" w:hAnsi="Courier New" w:hint="default"/>
      </w:rPr>
    </w:lvl>
    <w:lvl w:ilvl="2" w:tplc="33D6EC92">
      <w:start w:val="1"/>
      <w:numFmt w:val="bullet"/>
      <w:lvlText w:val=""/>
      <w:lvlJc w:val="left"/>
      <w:pPr>
        <w:ind w:left="2160" w:hanging="360"/>
      </w:pPr>
      <w:rPr>
        <w:rFonts w:ascii="Wingdings" w:hAnsi="Wingdings" w:hint="default"/>
      </w:rPr>
    </w:lvl>
    <w:lvl w:ilvl="3" w:tplc="25D4AC98">
      <w:start w:val="1"/>
      <w:numFmt w:val="bullet"/>
      <w:lvlText w:val=""/>
      <w:lvlJc w:val="left"/>
      <w:pPr>
        <w:ind w:left="2880" w:hanging="360"/>
      </w:pPr>
      <w:rPr>
        <w:rFonts w:ascii="Symbol" w:hAnsi="Symbol" w:hint="default"/>
      </w:rPr>
    </w:lvl>
    <w:lvl w:ilvl="4" w:tplc="E126228C">
      <w:start w:val="1"/>
      <w:numFmt w:val="bullet"/>
      <w:lvlText w:val="o"/>
      <w:lvlJc w:val="left"/>
      <w:pPr>
        <w:ind w:left="3600" w:hanging="360"/>
      </w:pPr>
      <w:rPr>
        <w:rFonts w:ascii="Courier New" w:hAnsi="Courier New" w:hint="default"/>
      </w:rPr>
    </w:lvl>
    <w:lvl w:ilvl="5" w:tplc="D2965DF4">
      <w:start w:val="1"/>
      <w:numFmt w:val="bullet"/>
      <w:lvlText w:val=""/>
      <w:lvlJc w:val="left"/>
      <w:pPr>
        <w:ind w:left="4320" w:hanging="360"/>
      </w:pPr>
      <w:rPr>
        <w:rFonts w:ascii="Wingdings" w:hAnsi="Wingdings" w:hint="default"/>
      </w:rPr>
    </w:lvl>
    <w:lvl w:ilvl="6" w:tplc="C5A4AC86">
      <w:start w:val="1"/>
      <w:numFmt w:val="bullet"/>
      <w:lvlText w:val=""/>
      <w:lvlJc w:val="left"/>
      <w:pPr>
        <w:ind w:left="5040" w:hanging="360"/>
      </w:pPr>
      <w:rPr>
        <w:rFonts w:ascii="Symbol" w:hAnsi="Symbol" w:hint="default"/>
      </w:rPr>
    </w:lvl>
    <w:lvl w:ilvl="7" w:tplc="1D78F50E">
      <w:start w:val="1"/>
      <w:numFmt w:val="bullet"/>
      <w:lvlText w:val="o"/>
      <w:lvlJc w:val="left"/>
      <w:pPr>
        <w:ind w:left="5760" w:hanging="360"/>
      </w:pPr>
      <w:rPr>
        <w:rFonts w:ascii="Courier New" w:hAnsi="Courier New" w:hint="default"/>
      </w:rPr>
    </w:lvl>
    <w:lvl w:ilvl="8" w:tplc="BC0A6B56">
      <w:start w:val="1"/>
      <w:numFmt w:val="bullet"/>
      <w:lvlText w:val=""/>
      <w:lvlJc w:val="left"/>
      <w:pPr>
        <w:ind w:left="6480" w:hanging="360"/>
      </w:pPr>
      <w:rPr>
        <w:rFonts w:ascii="Wingdings" w:hAnsi="Wingdings" w:hint="default"/>
      </w:rPr>
    </w:lvl>
  </w:abstractNum>
  <w:abstractNum w:abstractNumId="17" w15:restartNumberingAfterBreak="0">
    <w:nsid w:val="253640B8"/>
    <w:multiLevelType w:val="hybridMultilevel"/>
    <w:tmpl w:val="4B4E425C"/>
    <w:lvl w:ilvl="0" w:tplc="57E20402">
      <w:start w:val="1"/>
      <w:numFmt w:val="decimal"/>
      <w:lvlText w:val="%1."/>
      <w:lvlJc w:val="left"/>
      <w:pPr>
        <w:ind w:left="1440" w:hanging="360"/>
      </w:pPr>
    </w:lvl>
    <w:lvl w:ilvl="1" w:tplc="44341084">
      <w:start w:val="1"/>
      <w:numFmt w:val="decimal"/>
      <w:lvlText w:val="%2."/>
      <w:lvlJc w:val="left"/>
      <w:pPr>
        <w:ind w:left="1440" w:hanging="360"/>
      </w:pPr>
    </w:lvl>
    <w:lvl w:ilvl="2" w:tplc="14BCE5E2">
      <w:start w:val="1"/>
      <w:numFmt w:val="decimal"/>
      <w:lvlText w:val="%3."/>
      <w:lvlJc w:val="left"/>
      <w:pPr>
        <w:ind w:left="1440" w:hanging="360"/>
      </w:pPr>
    </w:lvl>
    <w:lvl w:ilvl="3" w:tplc="99FA866A">
      <w:start w:val="1"/>
      <w:numFmt w:val="decimal"/>
      <w:lvlText w:val="%4."/>
      <w:lvlJc w:val="left"/>
      <w:pPr>
        <w:ind w:left="1440" w:hanging="360"/>
      </w:pPr>
    </w:lvl>
    <w:lvl w:ilvl="4" w:tplc="16F28B8E">
      <w:start w:val="1"/>
      <w:numFmt w:val="decimal"/>
      <w:lvlText w:val="%5."/>
      <w:lvlJc w:val="left"/>
      <w:pPr>
        <w:ind w:left="1440" w:hanging="360"/>
      </w:pPr>
    </w:lvl>
    <w:lvl w:ilvl="5" w:tplc="2DAA45FC">
      <w:start w:val="1"/>
      <w:numFmt w:val="decimal"/>
      <w:lvlText w:val="%6."/>
      <w:lvlJc w:val="left"/>
      <w:pPr>
        <w:ind w:left="1440" w:hanging="360"/>
      </w:pPr>
    </w:lvl>
    <w:lvl w:ilvl="6" w:tplc="38884736">
      <w:start w:val="1"/>
      <w:numFmt w:val="decimal"/>
      <w:lvlText w:val="%7."/>
      <w:lvlJc w:val="left"/>
      <w:pPr>
        <w:ind w:left="1440" w:hanging="360"/>
      </w:pPr>
    </w:lvl>
    <w:lvl w:ilvl="7" w:tplc="782EFB12">
      <w:start w:val="1"/>
      <w:numFmt w:val="decimal"/>
      <w:lvlText w:val="%8."/>
      <w:lvlJc w:val="left"/>
      <w:pPr>
        <w:ind w:left="1440" w:hanging="360"/>
      </w:pPr>
    </w:lvl>
    <w:lvl w:ilvl="8" w:tplc="71D2100C">
      <w:start w:val="1"/>
      <w:numFmt w:val="decimal"/>
      <w:lvlText w:val="%9."/>
      <w:lvlJc w:val="left"/>
      <w:pPr>
        <w:ind w:left="1440" w:hanging="360"/>
      </w:pPr>
    </w:lvl>
  </w:abstractNum>
  <w:abstractNum w:abstractNumId="18" w15:restartNumberingAfterBreak="0">
    <w:nsid w:val="3262185E"/>
    <w:multiLevelType w:val="hybridMultilevel"/>
    <w:tmpl w:val="0694B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E66EB9"/>
    <w:multiLevelType w:val="hybridMultilevel"/>
    <w:tmpl w:val="0D1EB1AE"/>
    <w:lvl w:ilvl="0" w:tplc="03D436B2">
      <w:start w:val="1"/>
      <w:numFmt w:val="bullet"/>
      <w:lvlText w:val=""/>
      <w:lvlJc w:val="left"/>
      <w:pPr>
        <w:ind w:left="720" w:hanging="360"/>
      </w:pPr>
      <w:rPr>
        <w:rFonts w:ascii="Symbol" w:hAnsi="Symbol" w:hint="default"/>
      </w:rPr>
    </w:lvl>
    <w:lvl w:ilvl="1" w:tplc="AA028DB4">
      <w:start w:val="1"/>
      <w:numFmt w:val="bullet"/>
      <w:lvlText w:val="o"/>
      <w:lvlJc w:val="left"/>
      <w:pPr>
        <w:ind w:left="1440" w:hanging="360"/>
      </w:pPr>
      <w:rPr>
        <w:rFonts w:ascii="Courier New" w:hAnsi="Courier New" w:hint="default"/>
      </w:rPr>
    </w:lvl>
    <w:lvl w:ilvl="2" w:tplc="B7D04F4A">
      <w:start w:val="1"/>
      <w:numFmt w:val="bullet"/>
      <w:lvlText w:val=""/>
      <w:lvlJc w:val="left"/>
      <w:pPr>
        <w:ind w:left="2160" w:hanging="360"/>
      </w:pPr>
      <w:rPr>
        <w:rFonts w:ascii="Wingdings" w:hAnsi="Wingdings" w:hint="default"/>
      </w:rPr>
    </w:lvl>
    <w:lvl w:ilvl="3" w:tplc="1D0CBDC4">
      <w:start w:val="1"/>
      <w:numFmt w:val="bullet"/>
      <w:lvlText w:val=""/>
      <w:lvlJc w:val="left"/>
      <w:pPr>
        <w:ind w:left="2880" w:hanging="360"/>
      </w:pPr>
      <w:rPr>
        <w:rFonts w:ascii="Symbol" w:hAnsi="Symbol" w:hint="default"/>
      </w:rPr>
    </w:lvl>
    <w:lvl w:ilvl="4" w:tplc="83A0F6C0">
      <w:start w:val="1"/>
      <w:numFmt w:val="bullet"/>
      <w:lvlText w:val="o"/>
      <w:lvlJc w:val="left"/>
      <w:pPr>
        <w:ind w:left="3600" w:hanging="360"/>
      </w:pPr>
      <w:rPr>
        <w:rFonts w:ascii="Courier New" w:hAnsi="Courier New" w:hint="default"/>
      </w:rPr>
    </w:lvl>
    <w:lvl w:ilvl="5" w:tplc="D95E9574">
      <w:start w:val="1"/>
      <w:numFmt w:val="bullet"/>
      <w:lvlText w:val=""/>
      <w:lvlJc w:val="left"/>
      <w:pPr>
        <w:ind w:left="4320" w:hanging="360"/>
      </w:pPr>
      <w:rPr>
        <w:rFonts w:ascii="Wingdings" w:hAnsi="Wingdings" w:hint="default"/>
      </w:rPr>
    </w:lvl>
    <w:lvl w:ilvl="6" w:tplc="008068E2">
      <w:start w:val="1"/>
      <w:numFmt w:val="bullet"/>
      <w:lvlText w:val=""/>
      <w:lvlJc w:val="left"/>
      <w:pPr>
        <w:ind w:left="5040" w:hanging="360"/>
      </w:pPr>
      <w:rPr>
        <w:rFonts w:ascii="Symbol" w:hAnsi="Symbol" w:hint="default"/>
      </w:rPr>
    </w:lvl>
    <w:lvl w:ilvl="7" w:tplc="12EC2A3A">
      <w:start w:val="1"/>
      <w:numFmt w:val="bullet"/>
      <w:lvlText w:val="o"/>
      <w:lvlJc w:val="left"/>
      <w:pPr>
        <w:ind w:left="5760" w:hanging="360"/>
      </w:pPr>
      <w:rPr>
        <w:rFonts w:ascii="Courier New" w:hAnsi="Courier New" w:hint="default"/>
      </w:rPr>
    </w:lvl>
    <w:lvl w:ilvl="8" w:tplc="3DD0DEA8">
      <w:start w:val="1"/>
      <w:numFmt w:val="bullet"/>
      <w:lvlText w:val=""/>
      <w:lvlJc w:val="left"/>
      <w:pPr>
        <w:ind w:left="6480" w:hanging="360"/>
      </w:pPr>
      <w:rPr>
        <w:rFonts w:ascii="Wingdings" w:hAnsi="Wingdings" w:hint="default"/>
      </w:rPr>
    </w:lvl>
  </w:abstractNum>
  <w:abstractNum w:abstractNumId="20" w15:restartNumberingAfterBreak="0">
    <w:nsid w:val="3D7A1F2F"/>
    <w:multiLevelType w:val="hybridMultilevel"/>
    <w:tmpl w:val="BC942D70"/>
    <w:lvl w:ilvl="0" w:tplc="04090001">
      <w:start w:val="1"/>
      <w:numFmt w:val="bullet"/>
      <w:lvlText w:val=""/>
      <w:lvlJc w:val="left"/>
      <w:pPr>
        <w:ind w:left="1059" w:hanging="360"/>
      </w:pPr>
      <w:rPr>
        <w:rFonts w:ascii="Symbol" w:hAnsi="Symbol" w:hint="default"/>
      </w:rPr>
    </w:lvl>
    <w:lvl w:ilvl="1" w:tplc="04090003" w:tentative="1">
      <w:start w:val="1"/>
      <w:numFmt w:val="bullet"/>
      <w:lvlText w:val="o"/>
      <w:lvlJc w:val="left"/>
      <w:pPr>
        <w:ind w:left="1779" w:hanging="360"/>
      </w:pPr>
      <w:rPr>
        <w:rFonts w:ascii="Courier New" w:hAnsi="Courier New" w:cs="Courier New" w:hint="default"/>
      </w:rPr>
    </w:lvl>
    <w:lvl w:ilvl="2" w:tplc="04090005" w:tentative="1">
      <w:start w:val="1"/>
      <w:numFmt w:val="bullet"/>
      <w:lvlText w:val=""/>
      <w:lvlJc w:val="left"/>
      <w:pPr>
        <w:ind w:left="2499" w:hanging="360"/>
      </w:pPr>
      <w:rPr>
        <w:rFonts w:ascii="Wingdings" w:hAnsi="Wingdings" w:hint="default"/>
      </w:rPr>
    </w:lvl>
    <w:lvl w:ilvl="3" w:tplc="04090001" w:tentative="1">
      <w:start w:val="1"/>
      <w:numFmt w:val="bullet"/>
      <w:lvlText w:val=""/>
      <w:lvlJc w:val="left"/>
      <w:pPr>
        <w:ind w:left="3219" w:hanging="360"/>
      </w:pPr>
      <w:rPr>
        <w:rFonts w:ascii="Symbol" w:hAnsi="Symbol" w:hint="default"/>
      </w:rPr>
    </w:lvl>
    <w:lvl w:ilvl="4" w:tplc="04090003" w:tentative="1">
      <w:start w:val="1"/>
      <w:numFmt w:val="bullet"/>
      <w:lvlText w:val="o"/>
      <w:lvlJc w:val="left"/>
      <w:pPr>
        <w:ind w:left="3939" w:hanging="360"/>
      </w:pPr>
      <w:rPr>
        <w:rFonts w:ascii="Courier New" w:hAnsi="Courier New" w:cs="Courier New" w:hint="default"/>
      </w:rPr>
    </w:lvl>
    <w:lvl w:ilvl="5" w:tplc="04090005" w:tentative="1">
      <w:start w:val="1"/>
      <w:numFmt w:val="bullet"/>
      <w:lvlText w:val=""/>
      <w:lvlJc w:val="left"/>
      <w:pPr>
        <w:ind w:left="4659" w:hanging="360"/>
      </w:pPr>
      <w:rPr>
        <w:rFonts w:ascii="Wingdings" w:hAnsi="Wingdings" w:hint="default"/>
      </w:rPr>
    </w:lvl>
    <w:lvl w:ilvl="6" w:tplc="04090001" w:tentative="1">
      <w:start w:val="1"/>
      <w:numFmt w:val="bullet"/>
      <w:lvlText w:val=""/>
      <w:lvlJc w:val="left"/>
      <w:pPr>
        <w:ind w:left="5379" w:hanging="360"/>
      </w:pPr>
      <w:rPr>
        <w:rFonts w:ascii="Symbol" w:hAnsi="Symbol" w:hint="default"/>
      </w:rPr>
    </w:lvl>
    <w:lvl w:ilvl="7" w:tplc="04090003" w:tentative="1">
      <w:start w:val="1"/>
      <w:numFmt w:val="bullet"/>
      <w:lvlText w:val="o"/>
      <w:lvlJc w:val="left"/>
      <w:pPr>
        <w:ind w:left="6099" w:hanging="360"/>
      </w:pPr>
      <w:rPr>
        <w:rFonts w:ascii="Courier New" w:hAnsi="Courier New" w:cs="Courier New" w:hint="default"/>
      </w:rPr>
    </w:lvl>
    <w:lvl w:ilvl="8" w:tplc="04090005" w:tentative="1">
      <w:start w:val="1"/>
      <w:numFmt w:val="bullet"/>
      <w:lvlText w:val=""/>
      <w:lvlJc w:val="left"/>
      <w:pPr>
        <w:ind w:left="6819" w:hanging="360"/>
      </w:pPr>
      <w:rPr>
        <w:rFonts w:ascii="Wingdings" w:hAnsi="Wingdings" w:hint="default"/>
      </w:rPr>
    </w:lvl>
  </w:abstractNum>
  <w:abstractNum w:abstractNumId="21" w15:restartNumberingAfterBreak="0">
    <w:nsid w:val="40483B58"/>
    <w:multiLevelType w:val="hybridMultilevel"/>
    <w:tmpl w:val="837CA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3C685D"/>
    <w:multiLevelType w:val="hybridMultilevel"/>
    <w:tmpl w:val="4F1EB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9E7745"/>
    <w:multiLevelType w:val="hybridMultilevel"/>
    <w:tmpl w:val="C49A03B0"/>
    <w:lvl w:ilvl="0" w:tplc="D8FAAB0E">
      <w:start w:val="1"/>
      <w:numFmt w:val="bullet"/>
      <w:lvlText w:val=""/>
      <w:lvlJc w:val="left"/>
      <w:pPr>
        <w:ind w:left="720" w:hanging="360"/>
      </w:pPr>
      <w:rPr>
        <w:rFonts w:ascii="Symbol" w:hAnsi="Symbol" w:hint="default"/>
      </w:rPr>
    </w:lvl>
    <w:lvl w:ilvl="1" w:tplc="CBFC3D4C">
      <w:start w:val="1"/>
      <w:numFmt w:val="bullet"/>
      <w:lvlText w:val="o"/>
      <w:lvlJc w:val="left"/>
      <w:pPr>
        <w:ind w:left="1440" w:hanging="360"/>
      </w:pPr>
      <w:rPr>
        <w:rFonts w:ascii="Courier New" w:hAnsi="Courier New" w:hint="default"/>
      </w:rPr>
    </w:lvl>
    <w:lvl w:ilvl="2" w:tplc="DBF4A21C">
      <w:start w:val="1"/>
      <w:numFmt w:val="bullet"/>
      <w:lvlText w:val=""/>
      <w:lvlJc w:val="left"/>
      <w:pPr>
        <w:ind w:left="2160" w:hanging="360"/>
      </w:pPr>
      <w:rPr>
        <w:rFonts w:ascii="Wingdings" w:hAnsi="Wingdings" w:hint="default"/>
      </w:rPr>
    </w:lvl>
    <w:lvl w:ilvl="3" w:tplc="8B769C86">
      <w:start w:val="1"/>
      <w:numFmt w:val="bullet"/>
      <w:lvlText w:val=""/>
      <w:lvlJc w:val="left"/>
      <w:pPr>
        <w:ind w:left="2880" w:hanging="360"/>
      </w:pPr>
      <w:rPr>
        <w:rFonts w:ascii="Symbol" w:hAnsi="Symbol" w:hint="default"/>
      </w:rPr>
    </w:lvl>
    <w:lvl w:ilvl="4" w:tplc="2DBE567A">
      <w:start w:val="1"/>
      <w:numFmt w:val="bullet"/>
      <w:lvlText w:val="o"/>
      <w:lvlJc w:val="left"/>
      <w:pPr>
        <w:ind w:left="3600" w:hanging="360"/>
      </w:pPr>
      <w:rPr>
        <w:rFonts w:ascii="Courier New" w:hAnsi="Courier New" w:hint="default"/>
      </w:rPr>
    </w:lvl>
    <w:lvl w:ilvl="5" w:tplc="F3E6533A">
      <w:start w:val="1"/>
      <w:numFmt w:val="bullet"/>
      <w:lvlText w:val=""/>
      <w:lvlJc w:val="left"/>
      <w:pPr>
        <w:ind w:left="4320" w:hanging="360"/>
      </w:pPr>
      <w:rPr>
        <w:rFonts w:ascii="Wingdings" w:hAnsi="Wingdings" w:hint="default"/>
      </w:rPr>
    </w:lvl>
    <w:lvl w:ilvl="6" w:tplc="69AA221C">
      <w:start w:val="1"/>
      <w:numFmt w:val="bullet"/>
      <w:lvlText w:val=""/>
      <w:lvlJc w:val="left"/>
      <w:pPr>
        <w:ind w:left="5040" w:hanging="360"/>
      </w:pPr>
      <w:rPr>
        <w:rFonts w:ascii="Symbol" w:hAnsi="Symbol" w:hint="default"/>
      </w:rPr>
    </w:lvl>
    <w:lvl w:ilvl="7" w:tplc="D4FA3172">
      <w:start w:val="1"/>
      <w:numFmt w:val="bullet"/>
      <w:lvlText w:val="o"/>
      <w:lvlJc w:val="left"/>
      <w:pPr>
        <w:ind w:left="5760" w:hanging="360"/>
      </w:pPr>
      <w:rPr>
        <w:rFonts w:ascii="Courier New" w:hAnsi="Courier New" w:hint="default"/>
      </w:rPr>
    </w:lvl>
    <w:lvl w:ilvl="8" w:tplc="608AEC04">
      <w:start w:val="1"/>
      <w:numFmt w:val="bullet"/>
      <w:lvlText w:val=""/>
      <w:lvlJc w:val="left"/>
      <w:pPr>
        <w:ind w:left="6480" w:hanging="360"/>
      </w:pPr>
      <w:rPr>
        <w:rFonts w:ascii="Wingdings" w:hAnsi="Wingdings" w:hint="default"/>
      </w:rPr>
    </w:lvl>
  </w:abstractNum>
  <w:abstractNum w:abstractNumId="24" w15:restartNumberingAfterBreak="0">
    <w:nsid w:val="6235529F"/>
    <w:multiLevelType w:val="hybridMultilevel"/>
    <w:tmpl w:val="A9107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755DEE"/>
    <w:multiLevelType w:val="hybridMultilevel"/>
    <w:tmpl w:val="1106935E"/>
    <w:lvl w:ilvl="0" w:tplc="21C4E006">
      <w:start w:val="1"/>
      <w:numFmt w:val="bullet"/>
      <w:lvlText w:val=""/>
      <w:lvlJc w:val="left"/>
      <w:pPr>
        <w:ind w:left="720" w:hanging="360"/>
      </w:pPr>
      <w:rPr>
        <w:rFonts w:ascii="Symbol" w:hAnsi="Symbol" w:hint="default"/>
      </w:rPr>
    </w:lvl>
    <w:lvl w:ilvl="1" w:tplc="CD941CBE">
      <w:start w:val="1"/>
      <w:numFmt w:val="bullet"/>
      <w:lvlText w:val="o"/>
      <w:lvlJc w:val="left"/>
      <w:pPr>
        <w:ind w:left="1440" w:hanging="360"/>
      </w:pPr>
      <w:rPr>
        <w:rFonts w:ascii="Courier New" w:hAnsi="Courier New" w:hint="default"/>
      </w:rPr>
    </w:lvl>
    <w:lvl w:ilvl="2" w:tplc="F57C2E82">
      <w:start w:val="1"/>
      <w:numFmt w:val="bullet"/>
      <w:lvlText w:val=""/>
      <w:lvlJc w:val="left"/>
      <w:pPr>
        <w:ind w:left="2160" w:hanging="360"/>
      </w:pPr>
      <w:rPr>
        <w:rFonts w:ascii="Wingdings" w:hAnsi="Wingdings" w:hint="default"/>
      </w:rPr>
    </w:lvl>
    <w:lvl w:ilvl="3" w:tplc="8EFCEAEE">
      <w:start w:val="1"/>
      <w:numFmt w:val="bullet"/>
      <w:lvlText w:val=""/>
      <w:lvlJc w:val="left"/>
      <w:pPr>
        <w:ind w:left="2880" w:hanging="360"/>
      </w:pPr>
      <w:rPr>
        <w:rFonts w:ascii="Symbol" w:hAnsi="Symbol" w:hint="default"/>
      </w:rPr>
    </w:lvl>
    <w:lvl w:ilvl="4" w:tplc="61B02756">
      <w:start w:val="1"/>
      <w:numFmt w:val="bullet"/>
      <w:lvlText w:val="o"/>
      <w:lvlJc w:val="left"/>
      <w:pPr>
        <w:ind w:left="3600" w:hanging="360"/>
      </w:pPr>
      <w:rPr>
        <w:rFonts w:ascii="Courier New" w:hAnsi="Courier New" w:hint="default"/>
      </w:rPr>
    </w:lvl>
    <w:lvl w:ilvl="5" w:tplc="5CF81E3C">
      <w:start w:val="1"/>
      <w:numFmt w:val="bullet"/>
      <w:lvlText w:val=""/>
      <w:lvlJc w:val="left"/>
      <w:pPr>
        <w:ind w:left="4320" w:hanging="360"/>
      </w:pPr>
      <w:rPr>
        <w:rFonts w:ascii="Wingdings" w:hAnsi="Wingdings" w:hint="default"/>
      </w:rPr>
    </w:lvl>
    <w:lvl w:ilvl="6" w:tplc="447A90A4">
      <w:start w:val="1"/>
      <w:numFmt w:val="bullet"/>
      <w:lvlText w:val=""/>
      <w:lvlJc w:val="left"/>
      <w:pPr>
        <w:ind w:left="5040" w:hanging="360"/>
      </w:pPr>
      <w:rPr>
        <w:rFonts w:ascii="Symbol" w:hAnsi="Symbol" w:hint="default"/>
      </w:rPr>
    </w:lvl>
    <w:lvl w:ilvl="7" w:tplc="4EE89656">
      <w:start w:val="1"/>
      <w:numFmt w:val="bullet"/>
      <w:lvlText w:val="o"/>
      <w:lvlJc w:val="left"/>
      <w:pPr>
        <w:ind w:left="5760" w:hanging="360"/>
      </w:pPr>
      <w:rPr>
        <w:rFonts w:ascii="Courier New" w:hAnsi="Courier New" w:hint="default"/>
      </w:rPr>
    </w:lvl>
    <w:lvl w:ilvl="8" w:tplc="0734A1D0">
      <w:start w:val="1"/>
      <w:numFmt w:val="bullet"/>
      <w:lvlText w:val=""/>
      <w:lvlJc w:val="left"/>
      <w:pPr>
        <w:ind w:left="6480" w:hanging="360"/>
      </w:pPr>
      <w:rPr>
        <w:rFonts w:ascii="Wingdings" w:hAnsi="Wingdings" w:hint="default"/>
      </w:rPr>
    </w:lvl>
  </w:abstractNum>
  <w:abstractNum w:abstractNumId="26" w15:restartNumberingAfterBreak="0">
    <w:nsid w:val="683B7802"/>
    <w:multiLevelType w:val="hybridMultilevel"/>
    <w:tmpl w:val="FFFFFFFF"/>
    <w:lvl w:ilvl="0" w:tplc="B8647190">
      <w:start w:val="1"/>
      <w:numFmt w:val="bullet"/>
      <w:lvlText w:val=""/>
      <w:lvlJc w:val="left"/>
      <w:pPr>
        <w:ind w:left="720" w:hanging="360"/>
      </w:pPr>
      <w:rPr>
        <w:rFonts w:ascii="Symbol" w:hAnsi="Symbol" w:hint="default"/>
      </w:rPr>
    </w:lvl>
    <w:lvl w:ilvl="1" w:tplc="2872FDC4">
      <w:start w:val="1"/>
      <w:numFmt w:val="bullet"/>
      <w:lvlText w:val="o"/>
      <w:lvlJc w:val="left"/>
      <w:pPr>
        <w:ind w:left="1440" w:hanging="360"/>
      </w:pPr>
      <w:rPr>
        <w:rFonts w:ascii="Courier New" w:hAnsi="Courier New" w:hint="default"/>
      </w:rPr>
    </w:lvl>
    <w:lvl w:ilvl="2" w:tplc="E8DA9554">
      <w:start w:val="1"/>
      <w:numFmt w:val="bullet"/>
      <w:lvlText w:val=""/>
      <w:lvlJc w:val="left"/>
      <w:pPr>
        <w:ind w:left="2160" w:hanging="360"/>
      </w:pPr>
      <w:rPr>
        <w:rFonts w:ascii="Wingdings" w:hAnsi="Wingdings" w:hint="default"/>
      </w:rPr>
    </w:lvl>
    <w:lvl w:ilvl="3" w:tplc="6532A73A">
      <w:start w:val="1"/>
      <w:numFmt w:val="bullet"/>
      <w:lvlText w:val=""/>
      <w:lvlJc w:val="left"/>
      <w:pPr>
        <w:ind w:left="2880" w:hanging="360"/>
      </w:pPr>
      <w:rPr>
        <w:rFonts w:ascii="Symbol" w:hAnsi="Symbol" w:hint="default"/>
      </w:rPr>
    </w:lvl>
    <w:lvl w:ilvl="4" w:tplc="08AC0A76">
      <w:start w:val="1"/>
      <w:numFmt w:val="bullet"/>
      <w:lvlText w:val="o"/>
      <w:lvlJc w:val="left"/>
      <w:pPr>
        <w:ind w:left="3600" w:hanging="360"/>
      </w:pPr>
      <w:rPr>
        <w:rFonts w:ascii="Courier New" w:hAnsi="Courier New" w:hint="default"/>
      </w:rPr>
    </w:lvl>
    <w:lvl w:ilvl="5" w:tplc="8FB45596">
      <w:start w:val="1"/>
      <w:numFmt w:val="bullet"/>
      <w:lvlText w:val=""/>
      <w:lvlJc w:val="left"/>
      <w:pPr>
        <w:ind w:left="4320" w:hanging="360"/>
      </w:pPr>
      <w:rPr>
        <w:rFonts w:ascii="Wingdings" w:hAnsi="Wingdings" w:hint="default"/>
      </w:rPr>
    </w:lvl>
    <w:lvl w:ilvl="6" w:tplc="CF044382">
      <w:start w:val="1"/>
      <w:numFmt w:val="bullet"/>
      <w:lvlText w:val=""/>
      <w:lvlJc w:val="left"/>
      <w:pPr>
        <w:ind w:left="5040" w:hanging="360"/>
      </w:pPr>
      <w:rPr>
        <w:rFonts w:ascii="Symbol" w:hAnsi="Symbol" w:hint="default"/>
      </w:rPr>
    </w:lvl>
    <w:lvl w:ilvl="7" w:tplc="5EBE2AF4">
      <w:start w:val="1"/>
      <w:numFmt w:val="bullet"/>
      <w:lvlText w:val="o"/>
      <w:lvlJc w:val="left"/>
      <w:pPr>
        <w:ind w:left="5760" w:hanging="360"/>
      </w:pPr>
      <w:rPr>
        <w:rFonts w:ascii="Courier New" w:hAnsi="Courier New" w:hint="default"/>
      </w:rPr>
    </w:lvl>
    <w:lvl w:ilvl="8" w:tplc="51746A52">
      <w:start w:val="1"/>
      <w:numFmt w:val="bullet"/>
      <w:lvlText w:val=""/>
      <w:lvlJc w:val="left"/>
      <w:pPr>
        <w:ind w:left="6480" w:hanging="360"/>
      </w:pPr>
      <w:rPr>
        <w:rFonts w:ascii="Wingdings" w:hAnsi="Wingdings" w:hint="default"/>
      </w:rPr>
    </w:lvl>
  </w:abstractNum>
  <w:abstractNum w:abstractNumId="27" w15:restartNumberingAfterBreak="0">
    <w:nsid w:val="68717797"/>
    <w:multiLevelType w:val="hybridMultilevel"/>
    <w:tmpl w:val="3E86E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9B69E4"/>
    <w:multiLevelType w:val="hybridMultilevel"/>
    <w:tmpl w:val="FFFFFFFF"/>
    <w:lvl w:ilvl="0" w:tplc="999A17EC">
      <w:start w:val="1"/>
      <w:numFmt w:val="bullet"/>
      <w:lvlText w:val=""/>
      <w:lvlJc w:val="left"/>
      <w:pPr>
        <w:ind w:left="720" w:hanging="360"/>
      </w:pPr>
      <w:rPr>
        <w:rFonts w:ascii="Symbol" w:hAnsi="Symbol" w:hint="default"/>
      </w:rPr>
    </w:lvl>
    <w:lvl w:ilvl="1" w:tplc="3E2CA0F4">
      <w:start w:val="1"/>
      <w:numFmt w:val="bullet"/>
      <w:lvlText w:val="o"/>
      <w:lvlJc w:val="left"/>
      <w:pPr>
        <w:ind w:left="1440" w:hanging="360"/>
      </w:pPr>
      <w:rPr>
        <w:rFonts w:ascii="Courier New" w:hAnsi="Courier New" w:hint="default"/>
      </w:rPr>
    </w:lvl>
    <w:lvl w:ilvl="2" w:tplc="224ADD18">
      <w:start w:val="1"/>
      <w:numFmt w:val="bullet"/>
      <w:lvlText w:val=""/>
      <w:lvlJc w:val="left"/>
      <w:pPr>
        <w:ind w:left="2160" w:hanging="360"/>
      </w:pPr>
      <w:rPr>
        <w:rFonts w:ascii="Wingdings" w:hAnsi="Wingdings" w:hint="default"/>
      </w:rPr>
    </w:lvl>
    <w:lvl w:ilvl="3" w:tplc="63540A40">
      <w:start w:val="1"/>
      <w:numFmt w:val="bullet"/>
      <w:lvlText w:val=""/>
      <w:lvlJc w:val="left"/>
      <w:pPr>
        <w:ind w:left="2880" w:hanging="360"/>
      </w:pPr>
      <w:rPr>
        <w:rFonts w:ascii="Symbol" w:hAnsi="Symbol" w:hint="default"/>
      </w:rPr>
    </w:lvl>
    <w:lvl w:ilvl="4" w:tplc="7B2EF99C">
      <w:start w:val="1"/>
      <w:numFmt w:val="bullet"/>
      <w:lvlText w:val="o"/>
      <w:lvlJc w:val="left"/>
      <w:pPr>
        <w:ind w:left="3600" w:hanging="360"/>
      </w:pPr>
      <w:rPr>
        <w:rFonts w:ascii="Courier New" w:hAnsi="Courier New" w:hint="default"/>
      </w:rPr>
    </w:lvl>
    <w:lvl w:ilvl="5" w:tplc="58ECD7A0">
      <w:start w:val="1"/>
      <w:numFmt w:val="bullet"/>
      <w:lvlText w:val=""/>
      <w:lvlJc w:val="left"/>
      <w:pPr>
        <w:ind w:left="4320" w:hanging="360"/>
      </w:pPr>
      <w:rPr>
        <w:rFonts w:ascii="Wingdings" w:hAnsi="Wingdings" w:hint="default"/>
      </w:rPr>
    </w:lvl>
    <w:lvl w:ilvl="6" w:tplc="9E0251EE">
      <w:start w:val="1"/>
      <w:numFmt w:val="bullet"/>
      <w:lvlText w:val=""/>
      <w:lvlJc w:val="left"/>
      <w:pPr>
        <w:ind w:left="5040" w:hanging="360"/>
      </w:pPr>
      <w:rPr>
        <w:rFonts w:ascii="Symbol" w:hAnsi="Symbol" w:hint="default"/>
      </w:rPr>
    </w:lvl>
    <w:lvl w:ilvl="7" w:tplc="8564AD00">
      <w:start w:val="1"/>
      <w:numFmt w:val="bullet"/>
      <w:lvlText w:val="o"/>
      <w:lvlJc w:val="left"/>
      <w:pPr>
        <w:ind w:left="5760" w:hanging="360"/>
      </w:pPr>
      <w:rPr>
        <w:rFonts w:ascii="Courier New" w:hAnsi="Courier New" w:hint="default"/>
      </w:rPr>
    </w:lvl>
    <w:lvl w:ilvl="8" w:tplc="75E8CA54">
      <w:start w:val="1"/>
      <w:numFmt w:val="bullet"/>
      <w:lvlText w:val=""/>
      <w:lvlJc w:val="left"/>
      <w:pPr>
        <w:ind w:left="6480" w:hanging="360"/>
      </w:pPr>
      <w:rPr>
        <w:rFonts w:ascii="Wingdings" w:hAnsi="Wingdings" w:hint="default"/>
      </w:rPr>
    </w:lvl>
  </w:abstractNum>
  <w:abstractNum w:abstractNumId="29" w15:restartNumberingAfterBreak="0">
    <w:nsid w:val="6FEFF328"/>
    <w:multiLevelType w:val="hybridMultilevel"/>
    <w:tmpl w:val="7CCAB400"/>
    <w:lvl w:ilvl="0" w:tplc="DAB86940">
      <w:start w:val="1"/>
      <w:numFmt w:val="bullet"/>
      <w:lvlText w:val="·"/>
      <w:lvlJc w:val="left"/>
      <w:pPr>
        <w:ind w:left="720" w:hanging="360"/>
      </w:pPr>
      <w:rPr>
        <w:rFonts w:ascii="Symbol" w:hAnsi="Symbol" w:hint="default"/>
      </w:rPr>
    </w:lvl>
    <w:lvl w:ilvl="1" w:tplc="42D69FCA">
      <w:start w:val="1"/>
      <w:numFmt w:val="bullet"/>
      <w:lvlText w:val="o"/>
      <w:lvlJc w:val="left"/>
      <w:pPr>
        <w:ind w:left="1440" w:hanging="360"/>
      </w:pPr>
      <w:rPr>
        <w:rFonts w:ascii="Courier New" w:hAnsi="Courier New" w:hint="default"/>
      </w:rPr>
    </w:lvl>
    <w:lvl w:ilvl="2" w:tplc="B51094A8">
      <w:start w:val="1"/>
      <w:numFmt w:val="bullet"/>
      <w:lvlText w:val=""/>
      <w:lvlJc w:val="left"/>
      <w:pPr>
        <w:ind w:left="2160" w:hanging="360"/>
      </w:pPr>
      <w:rPr>
        <w:rFonts w:ascii="Wingdings" w:hAnsi="Wingdings" w:hint="default"/>
      </w:rPr>
    </w:lvl>
    <w:lvl w:ilvl="3" w:tplc="83560B6A">
      <w:start w:val="1"/>
      <w:numFmt w:val="bullet"/>
      <w:lvlText w:val=""/>
      <w:lvlJc w:val="left"/>
      <w:pPr>
        <w:ind w:left="2880" w:hanging="360"/>
      </w:pPr>
      <w:rPr>
        <w:rFonts w:ascii="Symbol" w:hAnsi="Symbol" w:hint="default"/>
      </w:rPr>
    </w:lvl>
    <w:lvl w:ilvl="4" w:tplc="209EC54C">
      <w:start w:val="1"/>
      <w:numFmt w:val="bullet"/>
      <w:lvlText w:val="o"/>
      <w:lvlJc w:val="left"/>
      <w:pPr>
        <w:ind w:left="3600" w:hanging="360"/>
      </w:pPr>
      <w:rPr>
        <w:rFonts w:ascii="Courier New" w:hAnsi="Courier New" w:hint="default"/>
      </w:rPr>
    </w:lvl>
    <w:lvl w:ilvl="5" w:tplc="A2644320">
      <w:start w:val="1"/>
      <w:numFmt w:val="bullet"/>
      <w:lvlText w:val=""/>
      <w:lvlJc w:val="left"/>
      <w:pPr>
        <w:ind w:left="4320" w:hanging="360"/>
      </w:pPr>
      <w:rPr>
        <w:rFonts w:ascii="Wingdings" w:hAnsi="Wingdings" w:hint="default"/>
      </w:rPr>
    </w:lvl>
    <w:lvl w:ilvl="6" w:tplc="ADE47D58">
      <w:start w:val="1"/>
      <w:numFmt w:val="bullet"/>
      <w:lvlText w:val=""/>
      <w:lvlJc w:val="left"/>
      <w:pPr>
        <w:ind w:left="5040" w:hanging="360"/>
      </w:pPr>
      <w:rPr>
        <w:rFonts w:ascii="Symbol" w:hAnsi="Symbol" w:hint="default"/>
      </w:rPr>
    </w:lvl>
    <w:lvl w:ilvl="7" w:tplc="1D6C3070">
      <w:start w:val="1"/>
      <w:numFmt w:val="bullet"/>
      <w:lvlText w:val="o"/>
      <w:lvlJc w:val="left"/>
      <w:pPr>
        <w:ind w:left="5760" w:hanging="360"/>
      </w:pPr>
      <w:rPr>
        <w:rFonts w:ascii="Courier New" w:hAnsi="Courier New" w:hint="default"/>
      </w:rPr>
    </w:lvl>
    <w:lvl w:ilvl="8" w:tplc="B1708C64">
      <w:start w:val="1"/>
      <w:numFmt w:val="bullet"/>
      <w:lvlText w:val=""/>
      <w:lvlJc w:val="left"/>
      <w:pPr>
        <w:ind w:left="6480" w:hanging="360"/>
      </w:pPr>
      <w:rPr>
        <w:rFonts w:ascii="Wingdings" w:hAnsi="Wingdings" w:hint="default"/>
      </w:rPr>
    </w:lvl>
  </w:abstractNum>
  <w:abstractNum w:abstractNumId="30" w15:restartNumberingAfterBreak="0">
    <w:nsid w:val="7A96BAC3"/>
    <w:multiLevelType w:val="hybridMultilevel"/>
    <w:tmpl w:val="5C4C4D88"/>
    <w:lvl w:ilvl="0" w:tplc="DE888324">
      <w:start w:val="1"/>
      <w:numFmt w:val="bullet"/>
      <w:lvlText w:val=""/>
      <w:lvlJc w:val="left"/>
      <w:pPr>
        <w:ind w:left="720" w:hanging="360"/>
      </w:pPr>
      <w:rPr>
        <w:rFonts w:ascii="Symbol" w:hAnsi="Symbol" w:hint="default"/>
      </w:rPr>
    </w:lvl>
    <w:lvl w:ilvl="1" w:tplc="6E1A789E">
      <w:start w:val="1"/>
      <w:numFmt w:val="bullet"/>
      <w:lvlText w:val="o"/>
      <w:lvlJc w:val="left"/>
      <w:pPr>
        <w:ind w:left="1440" w:hanging="360"/>
      </w:pPr>
      <w:rPr>
        <w:rFonts w:ascii="Courier New" w:hAnsi="Courier New" w:hint="default"/>
      </w:rPr>
    </w:lvl>
    <w:lvl w:ilvl="2" w:tplc="C150CBC2">
      <w:start w:val="1"/>
      <w:numFmt w:val="bullet"/>
      <w:lvlText w:val=""/>
      <w:lvlJc w:val="left"/>
      <w:pPr>
        <w:ind w:left="2160" w:hanging="360"/>
      </w:pPr>
      <w:rPr>
        <w:rFonts w:ascii="Wingdings" w:hAnsi="Wingdings" w:hint="default"/>
      </w:rPr>
    </w:lvl>
    <w:lvl w:ilvl="3" w:tplc="5B1239E6">
      <w:start w:val="1"/>
      <w:numFmt w:val="bullet"/>
      <w:lvlText w:val=""/>
      <w:lvlJc w:val="left"/>
      <w:pPr>
        <w:ind w:left="2880" w:hanging="360"/>
      </w:pPr>
      <w:rPr>
        <w:rFonts w:ascii="Symbol" w:hAnsi="Symbol" w:hint="default"/>
      </w:rPr>
    </w:lvl>
    <w:lvl w:ilvl="4" w:tplc="A87E6CA2">
      <w:start w:val="1"/>
      <w:numFmt w:val="bullet"/>
      <w:lvlText w:val="o"/>
      <w:lvlJc w:val="left"/>
      <w:pPr>
        <w:ind w:left="3600" w:hanging="360"/>
      </w:pPr>
      <w:rPr>
        <w:rFonts w:ascii="Courier New" w:hAnsi="Courier New" w:hint="default"/>
      </w:rPr>
    </w:lvl>
    <w:lvl w:ilvl="5" w:tplc="DC8A590A">
      <w:start w:val="1"/>
      <w:numFmt w:val="bullet"/>
      <w:lvlText w:val=""/>
      <w:lvlJc w:val="left"/>
      <w:pPr>
        <w:ind w:left="4320" w:hanging="360"/>
      </w:pPr>
      <w:rPr>
        <w:rFonts w:ascii="Wingdings" w:hAnsi="Wingdings" w:hint="default"/>
      </w:rPr>
    </w:lvl>
    <w:lvl w:ilvl="6" w:tplc="3AD08710">
      <w:start w:val="1"/>
      <w:numFmt w:val="bullet"/>
      <w:lvlText w:val=""/>
      <w:lvlJc w:val="left"/>
      <w:pPr>
        <w:ind w:left="5040" w:hanging="360"/>
      </w:pPr>
      <w:rPr>
        <w:rFonts w:ascii="Symbol" w:hAnsi="Symbol" w:hint="default"/>
      </w:rPr>
    </w:lvl>
    <w:lvl w:ilvl="7" w:tplc="EC0C3450">
      <w:start w:val="1"/>
      <w:numFmt w:val="bullet"/>
      <w:lvlText w:val="o"/>
      <w:lvlJc w:val="left"/>
      <w:pPr>
        <w:ind w:left="5760" w:hanging="360"/>
      </w:pPr>
      <w:rPr>
        <w:rFonts w:ascii="Courier New" w:hAnsi="Courier New" w:hint="default"/>
      </w:rPr>
    </w:lvl>
    <w:lvl w:ilvl="8" w:tplc="5A9A6230">
      <w:start w:val="1"/>
      <w:numFmt w:val="bullet"/>
      <w:lvlText w:val=""/>
      <w:lvlJc w:val="left"/>
      <w:pPr>
        <w:ind w:left="6480" w:hanging="360"/>
      </w:pPr>
      <w:rPr>
        <w:rFonts w:ascii="Wingdings" w:hAnsi="Wingdings" w:hint="default"/>
      </w:rPr>
    </w:lvl>
  </w:abstractNum>
  <w:abstractNum w:abstractNumId="31" w15:restartNumberingAfterBreak="0">
    <w:nsid w:val="7E3CF501"/>
    <w:multiLevelType w:val="hybridMultilevel"/>
    <w:tmpl w:val="2230EF64"/>
    <w:lvl w:ilvl="0" w:tplc="5852952A">
      <w:start w:val="1"/>
      <w:numFmt w:val="bullet"/>
      <w:lvlText w:val=""/>
      <w:lvlJc w:val="left"/>
      <w:pPr>
        <w:ind w:left="720" w:hanging="360"/>
      </w:pPr>
      <w:rPr>
        <w:rFonts w:ascii="Symbol" w:hAnsi="Symbol" w:hint="default"/>
      </w:rPr>
    </w:lvl>
    <w:lvl w:ilvl="1" w:tplc="03C26894">
      <w:start w:val="1"/>
      <w:numFmt w:val="bullet"/>
      <w:lvlText w:val="o"/>
      <w:lvlJc w:val="left"/>
      <w:pPr>
        <w:ind w:left="1440" w:hanging="360"/>
      </w:pPr>
      <w:rPr>
        <w:rFonts w:ascii="Courier New" w:hAnsi="Courier New" w:hint="default"/>
      </w:rPr>
    </w:lvl>
    <w:lvl w:ilvl="2" w:tplc="7C8C991E">
      <w:start w:val="1"/>
      <w:numFmt w:val="bullet"/>
      <w:lvlText w:val=""/>
      <w:lvlJc w:val="left"/>
      <w:pPr>
        <w:ind w:left="2160" w:hanging="360"/>
      </w:pPr>
      <w:rPr>
        <w:rFonts w:ascii="Wingdings" w:hAnsi="Wingdings" w:hint="default"/>
      </w:rPr>
    </w:lvl>
    <w:lvl w:ilvl="3" w:tplc="7BF017A4">
      <w:start w:val="1"/>
      <w:numFmt w:val="bullet"/>
      <w:lvlText w:val=""/>
      <w:lvlJc w:val="left"/>
      <w:pPr>
        <w:ind w:left="2880" w:hanging="360"/>
      </w:pPr>
      <w:rPr>
        <w:rFonts w:ascii="Symbol" w:hAnsi="Symbol" w:hint="default"/>
      </w:rPr>
    </w:lvl>
    <w:lvl w:ilvl="4" w:tplc="6EC25FF2">
      <w:start w:val="1"/>
      <w:numFmt w:val="bullet"/>
      <w:lvlText w:val="o"/>
      <w:lvlJc w:val="left"/>
      <w:pPr>
        <w:ind w:left="3600" w:hanging="360"/>
      </w:pPr>
      <w:rPr>
        <w:rFonts w:ascii="Courier New" w:hAnsi="Courier New" w:hint="default"/>
      </w:rPr>
    </w:lvl>
    <w:lvl w:ilvl="5" w:tplc="47C8396C">
      <w:start w:val="1"/>
      <w:numFmt w:val="bullet"/>
      <w:lvlText w:val=""/>
      <w:lvlJc w:val="left"/>
      <w:pPr>
        <w:ind w:left="4320" w:hanging="360"/>
      </w:pPr>
      <w:rPr>
        <w:rFonts w:ascii="Wingdings" w:hAnsi="Wingdings" w:hint="default"/>
      </w:rPr>
    </w:lvl>
    <w:lvl w:ilvl="6" w:tplc="72FA58BE">
      <w:start w:val="1"/>
      <w:numFmt w:val="bullet"/>
      <w:lvlText w:val=""/>
      <w:lvlJc w:val="left"/>
      <w:pPr>
        <w:ind w:left="5040" w:hanging="360"/>
      </w:pPr>
      <w:rPr>
        <w:rFonts w:ascii="Symbol" w:hAnsi="Symbol" w:hint="default"/>
      </w:rPr>
    </w:lvl>
    <w:lvl w:ilvl="7" w:tplc="CCA8E938">
      <w:start w:val="1"/>
      <w:numFmt w:val="bullet"/>
      <w:lvlText w:val="o"/>
      <w:lvlJc w:val="left"/>
      <w:pPr>
        <w:ind w:left="5760" w:hanging="360"/>
      </w:pPr>
      <w:rPr>
        <w:rFonts w:ascii="Courier New" w:hAnsi="Courier New" w:hint="default"/>
      </w:rPr>
    </w:lvl>
    <w:lvl w:ilvl="8" w:tplc="C922A7D8">
      <w:start w:val="1"/>
      <w:numFmt w:val="bullet"/>
      <w:lvlText w:val=""/>
      <w:lvlJc w:val="left"/>
      <w:pPr>
        <w:ind w:left="6480" w:hanging="360"/>
      </w:pPr>
      <w:rPr>
        <w:rFonts w:ascii="Wingdings" w:hAnsi="Wingdings" w:hint="default"/>
      </w:rPr>
    </w:lvl>
  </w:abstractNum>
  <w:num w:numId="1" w16cid:durableId="859515282">
    <w:abstractNumId w:val="19"/>
  </w:num>
  <w:num w:numId="2" w16cid:durableId="777070194">
    <w:abstractNumId w:val="5"/>
  </w:num>
  <w:num w:numId="3" w16cid:durableId="1089036227">
    <w:abstractNumId w:val="3"/>
  </w:num>
  <w:num w:numId="4" w16cid:durableId="2103719765">
    <w:abstractNumId w:val="2"/>
  </w:num>
  <w:num w:numId="5" w16cid:durableId="1628121938">
    <w:abstractNumId w:val="4"/>
  </w:num>
  <w:num w:numId="6" w16cid:durableId="1979652118">
    <w:abstractNumId w:val="1"/>
  </w:num>
  <w:num w:numId="7" w16cid:durableId="79108095">
    <w:abstractNumId w:val="0"/>
  </w:num>
  <w:num w:numId="8" w16cid:durableId="85008032">
    <w:abstractNumId w:val="9"/>
  </w:num>
  <w:num w:numId="9" w16cid:durableId="2004552182">
    <w:abstractNumId w:val="22"/>
  </w:num>
  <w:num w:numId="10" w16cid:durableId="1252664687">
    <w:abstractNumId w:val="21"/>
  </w:num>
  <w:num w:numId="11" w16cid:durableId="2011636857">
    <w:abstractNumId w:val="24"/>
  </w:num>
  <w:num w:numId="12" w16cid:durableId="1355619949">
    <w:abstractNumId w:val="6"/>
  </w:num>
  <w:num w:numId="13" w16cid:durableId="2136823267">
    <w:abstractNumId w:val="20"/>
  </w:num>
  <w:num w:numId="14" w16cid:durableId="1144077225">
    <w:abstractNumId w:val="11"/>
  </w:num>
  <w:num w:numId="15" w16cid:durableId="2051100777">
    <w:abstractNumId w:val="10"/>
  </w:num>
  <w:num w:numId="16" w16cid:durableId="1408260496">
    <w:abstractNumId w:val="18"/>
  </w:num>
  <w:num w:numId="17" w16cid:durableId="2084595256">
    <w:abstractNumId w:val="30"/>
  </w:num>
  <w:num w:numId="18" w16cid:durableId="407461303">
    <w:abstractNumId w:val="12"/>
  </w:num>
  <w:num w:numId="19" w16cid:durableId="36663141">
    <w:abstractNumId w:val="8"/>
  </w:num>
  <w:num w:numId="20" w16cid:durableId="348220514">
    <w:abstractNumId w:val="14"/>
  </w:num>
  <w:num w:numId="21" w16cid:durableId="975914302">
    <w:abstractNumId w:val="29"/>
  </w:num>
  <w:num w:numId="22" w16cid:durableId="1748765903">
    <w:abstractNumId w:val="16"/>
  </w:num>
  <w:num w:numId="23" w16cid:durableId="732582606">
    <w:abstractNumId w:val="25"/>
  </w:num>
  <w:num w:numId="24" w16cid:durableId="2091005833">
    <w:abstractNumId w:val="23"/>
  </w:num>
  <w:num w:numId="25" w16cid:durableId="1449617085">
    <w:abstractNumId w:val="13"/>
  </w:num>
  <w:num w:numId="26" w16cid:durableId="1332442428">
    <w:abstractNumId w:val="31"/>
  </w:num>
  <w:num w:numId="27" w16cid:durableId="1449350463">
    <w:abstractNumId w:val="28"/>
  </w:num>
  <w:num w:numId="28" w16cid:durableId="2036417640">
    <w:abstractNumId w:val="15"/>
  </w:num>
  <w:num w:numId="29" w16cid:durableId="359165291">
    <w:abstractNumId w:val="26"/>
  </w:num>
  <w:num w:numId="30" w16cid:durableId="1696232197">
    <w:abstractNumId w:val="7"/>
  </w:num>
  <w:num w:numId="31" w16cid:durableId="571736473">
    <w:abstractNumId w:val="27"/>
  </w:num>
  <w:num w:numId="32" w16cid:durableId="2035417175">
    <w:abstractNumId w:val="1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8C1"/>
    <w:rsid w:val="0000464D"/>
    <w:rsid w:val="00004ABD"/>
    <w:rsid w:val="0000558D"/>
    <w:rsid w:val="00007789"/>
    <w:rsid w:val="000236BC"/>
    <w:rsid w:val="0002506C"/>
    <w:rsid w:val="00025073"/>
    <w:rsid w:val="00026752"/>
    <w:rsid w:val="00026EC7"/>
    <w:rsid w:val="000270C8"/>
    <w:rsid w:val="00027240"/>
    <w:rsid w:val="00031FA5"/>
    <w:rsid w:val="00034616"/>
    <w:rsid w:val="00036798"/>
    <w:rsid w:val="0004319D"/>
    <w:rsid w:val="00043CB1"/>
    <w:rsid w:val="00044DFC"/>
    <w:rsid w:val="00046782"/>
    <w:rsid w:val="00052D3C"/>
    <w:rsid w:val="00053455"/>
    <w:rsid w:val="0006063C"/>
    <w:rsid w:val="000643B8"/>
    <w:rsid w:val="00065D57"/>
    <w:rsid w:val="000716BF"/>
    <w:rsid w:val="00072538"/>
    <w:rsid w:val="0007535B"/>
    <w:rsid w:val="000813BB"/>
    <w:rsid w:val="00082EA4"/>
    <w:rsid w:val="000859C5"/>
    <w:rsid w:val="00085DF4"/>
    <w:rsid w:val="00087724"/>
    <w:rsid w:val="00087BE7"/>
    <w:rsid w:val="00091E73"/>
    <w:rsid w:val="00093871"/>
    <w:rsid w:val="00096424"/>
    <w:rsid w:val="00096693"/>
    <w:rsid w:val="000A29F2"/>
    <w:rsid w:val="000A37EA"/>
    <w:rsid w:val="000A6244"/>
    <w:rsid w:val="000B3C94"/>
    <w:rsid w:val="000C1777"/>
    <w:rsid w:val="000C1AB2"/>
    <w:rsid w:val="000C4A17"/>
    <w:rsid w:val="000C7AA1"/>
    <w:rsid w:val="000D0B8C"/>
    <w:rsid w:val="000D1DF6"/>
    <w:rsid w:val="000D3D3E"/>
    <w:rsid w:val="000D6F3E"/>
    <w:rsid w:val="000D6FE4"/>
    <w:rsid w:val="000E04B4"/>
    <w:rsid w:val="000E2525"/>
    <w:rsid w:val="000E3543"/>
    <w:rsid w:val="000E369F"/>
    <w:rsid w:val="000E39FB"/>
    <w:rsid w:val="000E7715"/>
    <w:rsid w:val="000E8E9F"/>
    <w:rsid w:val="000F4942"/>
    <w:rsid w:val="000F7EFB"/>
    <w:rsid w:val="00103D92"/>
    <w:rsid w:val="001069A7"/>
    <w:rsid w:val="00121173"/>
    <w:rsid w:val="00121D0D"/>
    <w:rsid w:val="00126C12"/>
    <w:rsid w:val="00130BC9"/>
    <w:rsid w:val="00131A69"/>
    <w:rsid w:val="001409A6"/>
    <w:rsid w:val="0014164D"/>
    <w:rsid w:val="0014175E"/>
    <w:rsid w:val="0014750D"/>
    <w:rsid w:val="001500D3"/>
    <w:rsid w:val="0015074B"/>
    <w:rsid w:val="00154CA0"/>
    <w:rsid w:val="0016280A"/>
    <w:rsid w:val="00162B2F"/>
    <w:rsid w:val="0016319A"/>
    <w:rsid w:val="0016584C"/>
    <w:rsid w:val="0016756F"/>
    <w:rsid w:val="00170A0F"/>
    <w:rsid w:val="001750A7"/>
    <w:rsid w:val="0018139F"/>
    <w:rsid w:val="00184820"/>
    <w:rsid w:val="001851DC"/>
    <w:rsid w:val="0018687F"/>
    <w:rsid w:val="00193490"/>
    <w:rsid w:val="001A23B8"/>
    <w:rsid w:val="001A4FB1"/>
    <w:rsid w:val="001A5468"/>
    <w:rsid w:val="001A5A9D"/>
    <w:rsid w:val="001A5F73"/>
    <w:rsid w:val="001A680A"/>
    <w:rsid w:val="001A693D"/>
    <w:rsid w:val="001A7596"/>
    <w:rsid w:val="001B1AED"/>
    <w:rsid w:val="001B4DE4"/>
    <w:rsid w:val="001C056C"/>
    <w:rsid w:val="001C3235"/>
    <w:rsid w:val="001C78B5"/>
    <w:rsid w:val="001D1C28"/>
    <w:rsid w:val="001D1E89"/>
    <w:rsid w:val="001D4D5E"/>
    <w:rsid w:val="001E5A52"/>
    <w:rsid w:val="001E5D7C"/>
    <w:rsid w:val="001E62E5"/>
    <w:rsid w:val="001F643D"/>
    <w:rsid w:val="0020062B"/>
    <w:rsid w:val="0020194B"/>
    <w:rsid w:val="0020308B"/>
    <w:rsid w:val="00203623"/>
    <w:rsid w:val="0020425D"/>
    <w:rsid w:val="0020429B"/>
    <w:rsid w:val="002065A2"/>
    <w:rsid w:val="00207EE1"/>
    <w:rsid w:val="0021243E"/>
    <w:rsid w:val="00221182"/>
    <w:rsid w:val="00222ED3"/>
    <w:rsid w:val="0023363B"/>
    <w:rsid w:val="00234337"/>
    <w:rsid w:val="0024158C"/>
    <w:rsid w:val="00242B09"/>
    <w:rsid w:val="00242D47"/>
    <w:rsid w:val="002455D7"/>
    <w:rsid w:val="002529CF"/>
    <w:rsid w:val="00256EB2"/>
    <w:rsid w:val="002579FD"/>
    <w:rsid w:val="0026329A"/>
    <w:rsid w:val="00272AB6"/>
    <w:rsid w:val="002745CB"/>
    <w:rsid w:val="00275F67"/>
    <w:rsid w:val="00275F80"/>
    <w:rsid w:val="00276F1A"/>
    <w:rsid w:val="00277681"/>
    <w:rsid w:val="002810CD"/>
    <w:rsid w:val="002813C0"/>
    <w:rsid w:val="00281821"/>
    <w:rsid w:val="00281CA4"/>
    <w:rsid w:val="0028772F"/>
    <w:rsid w:val="00291EEB"/>
    <w:rsid w:val="002926CD"/>
    <w:rsid w:val="00293B45"/>
    <w:rsid w:val="00294087"/>
    <w:rsid w:val="0029639D"/>
    <w:rsid w:val="002A02AE"/>
    <w:rsid w:val="002A7B4F"/>
    <w:rsid w:val="002B206A"/>
    <w:rsid w:val="002B48FB"/>
    <w:rsid w:val="002B5D6C"/>
    <w:rsid w:val="002B659D"/>
    <w:rsid w:val="002C1AC9"/>
    <w:rsid w:val="002C2971"/>
    <w:rsid w:val="002C3B53"/>
    <w:rsid w:val="002C4FDE"/>
    <w:rsid w:val="002C50BC"/>
    <w:rsid w:val="002C5CC1"/>
    <w:rsid w:val="002C61E0"/>
    <w:rsid w:val="002D0512"/>
    <w:rsid w:val="002D7D1A"/>
    <w:rsid w:val="002E0255"/>
    <w:rsid w:val="002E0BD2"/>
    <w:rsid w:val="002E6F24"/>
    <w:rsid w:val="002F38C2"/>
    <w:rsid w:val="002F670E"/>
    <w:rsid w:val="00301A98"/>
    <w:rsid w:val="00302107"/>
    <w:rsid w:val="00302135"/>
    <w:rsid w:val="003037C6"/>
    <w:rsid w:val="00310294"/>
    <w:rsid w:val="0032053C"/>
    <w:rsid w:val="00320D74"/>
    <w:rsid w:val="00324408"/>
    <w:rsid w:val="00326F90"/>
    <w:rsid w:val="00331471"/>
    <w:rsid w:val="00332911"/>
    <w:rsid w:val="00332E5F"/>
    <w:rsid w:val="0033559C"/>
    <w:rsid w:val="00340BEF"/>
    <w:rsid w:val="0034253D"/>
    <w:rsid w:val="00343AFB"/>
    <w:rsid w:val="0034538A"/>
    <w:rsid w:val="00345537"/>
    <w:rsid w:val="003525FB"/>
    <w:rsid w:val="00353C56"/>
    <w:rsid w:val="00353FAC"/>
    <w:rsid w:val="00354108"/>
    <w:rsid w:val="00360885"/>
    <w:rsid w:val="0036354B"/>
    <w:rsid w:val="003672F2"/>
    <w:rsid w:val="003702F1"/>
    <w:rsid w:val="003711D5"/>
    <w:rsid w:val="00376330"/>
    <w:rsid w:val="003806C6"/>
    <w:rsid w:val="003833AD"/>
    <w:rsid w:val="00386AE8"/>
    <w:rsid w:val="00386D16"/>
    <w:rsid w:val="00386EAB"/>
    <w:rsid w:val="0039684F"/>
    <w:rsid w:val="003A17B3"/>
    <w:rsid w:val="003A2EE3"/>
    <w:rsid w:val="003B2DCD"/>
    <w:rsid w:val="003B423F"/>
    <w:rsid w:val="003B5441"/>
    <w:rsid w:val="003B76D7"/>
    <w:rsid w:val="003C1264"/>
    <w:rsid w:val="003C4011"/>
    <w:rsid w:val="003D0889"/>
    <w:rsid w:val="003D35C8"/>
    <w:rsid w:val="003E03A7"/>
    <w:rsid w:val="003E094A"/>
    <w:rsid w:val="003E1D15"/>
    <w:rsid w:val="003E65DE"/>
    <w:rsid w:val="003F1A1D"/>
    <w:rsid w:val="003F23F3"/>
    <w:rsid w:val="003F2589"/>
    <w:rsid w:val="003F3548"/>
    <w:rsid w:val="003F4404"/>
    <w:rsid w:val="003F4D20"/>
    <w:rsid w:val="003F670D"/>
    <w:rsid w:val="003F67CE"/>
    <w:rsid w:val="004000B5"/>
    <w:rsid w:val="00403EF4"/>
    <w:rsid w:val="004134F5"/>
    <w:rsid w:val="004157C7"/>
    <w:rsid w:val="00423D36"/>
    <w:rsid w:val="00423F0E"/>
    <w:rsid w:val="00426CCC"/>
    <w:rsid w:val="00431095"/>
    <w:rsid w:val="004334EE"/>
    <w:rsid w:val="004355A7"/>
    <w:rsid w:val="00436273"/>
    <w:rsid w:val="0043733E"/>
    <w:rsid w:val="004464EF"/>
    <w:rsid w:val="004468A0"/>
    <w:rsid w:val="00447B87"/>
    <w:rsid w:val="00452D24"/>
    <w:rsid w:val="004537AA"/>
    <w:rsid w:val="00453D7D"/>
    <w:rsid w:val="00453FD0"/>
    <w:rsid w:val="00457CAC"/>
    <w:rsid w:val="00463C13"/>
    <w:rsid w:val="004644AD"/>
    <w:rsid w:val="0046605E"/>
    <w:rsid w:val="004700B1"/>
    <w:rsid w:val="0047315D"/>
    <w:rsid w:val="00476FB0"/>
    <w:rsid w:val="00480A25"/>
    <w:rsid w:val="0048104A"/>
    <w:rsid w:val="00482F2B"/>
    <w:rsid w:val="00486104"/>
    <w:rsid w:val="00493AB9"/>
    <w:rsid w:val="00493B8F"/>
    <w:rsid w:val="00494742"/>
    <w:rsid w:val="004962F2"/>
    <w:rsid w:val="00496497"/>
    <w:rsid w:val="00497629"/>
    <w:rsid w:val="004A13FD"/>
    <w:rsid w:val="004A45D2"/>
    <w:rsid w:val="004A526B"/>
    <w:rsid w:val="004A58EA"/>
    <w:rsid w:val="004B0E9F"/>
    <w:rsid w:val="004B3606"/>
    <w:rsid w:val="004C161F"/>
    <w:rsid w:val="004C476B"/>
    <w:rsid w:val="004C6E21"/>
    <w:rsid w:val="004D1591"/>
    <w:rsid w:val="004D4944"/>
    <w:rsid w:val="004E2A78"/>
    <w:rsid w:val="004E3591"/>
    <w:rsid w:val="004E43E4"/>
    <w:rsid w:val="004E7772"/>
    <w:rsid w:val="004E7B10"/>
    <w:rsid w:val="004F45B4"/>
    <w:rsid w:val="004F6F82"/>
    <w:rsid w:val="004F72A4"/>
    <w:rsid w:val="005029AD"/>
    <w:rsid w:val="00503CBB"/>
    <w:rsid w:val="00503FAA"/>
    <w:rsid w:val="00506961"/>
    <w:rsid w:val="00506A6A"/>
    <w:rsid w:val="0051024D"/>
    <w:rsid w:val="005111E0"/>
    <w:rsid w:val="00511B4A"/>
    <w:rsid w:val="00512F91"/>
    <w:rsid w:val="00517723"/>
    <w:rsid w:val="00517B6C"/>
    <w:rsid w:val="00527F14"/>
    <w:rsid w:val="00527F2B"/>
    <w:rsid w:val="00536265"/>
    <w:rsid w:val="005400CE"/>
    <w:rsid w:val="00540246"/>
    <w:rsid w:val="00540D72"/>
    <w:rsid w:val="00541D1B"/>
    <w:rsid w:val="0054304A"/>
    <w:rsid w:val="00543833"/>
    <w:rsid w:val="00547316"/>
    <w:rsid w:val="00547710"/>
    <w:rsid w:val="005479BB"/>
    <w:rsid w:val="00550C3D"/>
    <w:rsid w:val="00550EFC"/>
    <w:rsid w:val="00551AE7"/>
    <w:rsid w:val="00563349"/>
    <w:rsid w:val="00563C1D"/>
    <w:rsid w:val="0056497B"/>
    <w:rsid w:val="00571629"/>
    <w:rsid w:val="005747CD"/>
    <w:rsid w:val="0057564E"/>
    <w:rsid w:val="00583575"/>
    <w:rsid w:val="005836BD"/>
    <w:rsid w:val="00583A02"/>
    <w:rsid w:val="005870B1"/>
    <w:rsid w:val="00590B1F"/>
    <w:rsid w:val="00591EF9"/>
    <w:rsid w:val="005926FA"/>
    <w:rsid w:val="00592CDF"/>
    <w:rsid w:val="0059575D"/>
    <w:rsid w:val="005A2EFE"/>
    <w:rsid w:val="005A38E5"/>
    <w:rsid w:val="005A6896"/>
    <w:rsid w:val="005B0F33"/>
    <w:rsid w:val="005B11BC"/>
    <w:rsid w:val="005B25DB"/>
    <w:rsid w:val="005B424C"/>
    <w:rsid w:val="005D2F95"/>
    <w:rsid w:val="005D3DA8"/>
    <w:rsid w:val="005D4356"/>
    <w:rsid w:val="005D7BD5"/>
    <w:rsid w:val="005E2385"/>
    <w:rsid w:val="005E3D4B"/>
    <w:rsid w:val="005E6E29"/>
    <w:rsid w:val="005F567A"/>
    <w:rsid w:val="005F5A82"/>
    <w:rsid w:val="005F5CB0"/>
    <w:rsid w:val="006041AB"/>
    <w:rsid w:val="006050FE"/>
    <w:rsid w:val="00614E83"/>
    <w:rsid w:val="0061520B"/>
    <w:rsid w:val="00616E4C"/>
    <w:rsid w:val="00622FFE"/>
    <w:rsid w:val="00626E09"/>
    <w:rsid w:val="00630CAC"/>
    <w:rsid w:val="0063164B"/>
    <w:rsid w:val="00631E09"/>
    <w:rsid w:val="00637DBB"/>
    <w:rsid w:val="00640A48"/>
    <w:rsid w:val="00640E2D"/>
    <w:rsid w:val="00644701"/>
    <w:rsid w:val="00646F3E"/>
    <w:rsid w:val="006512B5"/>
    <w:rsid w:val="00654143"/>
    <w:rsid w:val="00655600"/>
    <w:rsid w:val="0066237C"/>
    <w:rsid w:val="00664D97"/>
    <w:rsid w:val="00671634"/>
    <w:rsid w:val="006721EF"/>
    <w:rsid w:val="00673F19"/>
    <w:rsid w:val="006749CB"/>
    <w:rsid w:val="006761C7"/>
    <w:rsid w:val="006764B9"/>
    <w:rsid w:val="00676B81"/>
    <w:rsid w:val="00681CF2"/>
    <w:rsid w:val="00685C50"/>
    <w:rsid w:val="006874C6"/>
    <w:rsid w:val="006932D0"/>
    <w:rsid w:val="00693A3E"/>
    <w:rsid w:val="00697E77"/>
    <w:rsid w:val="006A0E7A"/>
    <w:rsid w:val="006A32F0"/>
    <w:rsid w:val="006A6C80"/>
    <w:rsid w:val="006A7496"/>
    <w:rsid w:val="006B0E6C"/>
    <w:rsid w:val="006B4519"/>
    <w:rsid w:val="006B70F8"/>
    <w:rsid w:val="006B7227"/>
    <w:rsid w:val="006C5225"/>
    <w:rsid w:val="006C5525"/>
    <w:rsid w:val="006C67C8"/>
    <w:rsid w:val="006D1E47"/>
    <w:rsid w:val="006D24C6"/>
    <w:rsid w:val="006D43F8"/>
    <w:rsid w:val="006D6DEF"/>
    <w:rsid w:val="006E0014"/>
    <w:rsid w:val="006F11E6"/>
    <w:rsid w:val="006F248C"/>
    <w:rsid w:val="006F350D"/>
    <w:rsid w:val="006F39B3"/>
    <w:rsid w:val="006F6734"/>
    <w:rsid w:val="00705C38"/>
    <w:rsid w:val="0070664D"/>
    <w:rsid w:val="00713C78"/>
    <w:rsid w:val="007161A9"/>
    <w:rsid w:val="00716C18"/>
    <w:rsid w:val="00721213"/>
    <w:rsid w:val="00722EC3"/>
    <w:rsid w:val="0072308D"/>
    <w:rsid w:val="007247D5"/>
    <w:rsid w:val="00727A2C"/>
    <w:rsid w:val="00730256"/>
    <w:rsid w:val="0073399F"/>
    <w:rsid w:val="007352E2"/>
    <w:rsid w:val="00735428"/>
    <w:rsid w:val="00735EB4"/>
    <w:rsid w:val="00742704"/>
    <w:rsid w:val="00750066"/>
    <w:rsid w:val="0075699C"/>
    <w:rsid w:val="00762EF5"/>
    <w:rsid w:val="007639DD"/>
    <w:rsid w:val="0076455C"/>
    <w:rsid w:val="00764DFA"/>
    <w:rsid w:val="00766F42"/>
    <w:rsid w:val="0077269F"/>
    <w:rsid w:val="007763B2"/>
    <w:rsid w:val="00777A61"/>
    <w:rsid w:val="007801A3"/>
    <w:rsid w:val="007801F4"/>
    <w:rsid w:val="00787541"/>
    <w:rsid w:val="007932C7"/>
    <w:rsid w:val="00793CDA"/>
    <w:rsid w:val="0079454F"/>
    <w:rsid w:val="00794ADF"/>
    <w:rsid w:val="00796936"/>
    <w:rsid w:val="007971D8"/>
    <w:rsid w:val="0079796F"/>
    <w:rsid w:val="007A0042"/>
    <w:rsid w:val="007A33A6"/>
    <w:rsid w:val="007A4B84"/>
    <w:rsid w:val="007A5BCD"/>
    <w:rsid w:val="007B0CB8"/>
    <w:rsid w:val="007B7AA4"/>
    <w:rsid w:val="007B7D3B"/>
    <w:rsid w:val="007C2777"/>
    <w:rsid w:val="007C38A1"/>
    <w:rsid w:val="007C3A05"/>
    <w:rsid w:val="007C79B9"/>
    <w:rsid w:val="007D2876"/>
    <w:rsid w:val="007D65FB"/>
    <w:rsid w:val="007F083B"/>
    <w:rsid w:val="007F1EFD"/>
    <w:rsid w:val="007F2FC5"/>
    <w:rsid w:val="007F402A"/>
    <w:rsid w:val="007F5196"/>
    <w:rsid w:val="00801345"/>
    <w:rsid w:val="008018A9"/>
    <w:rsid w:val="00803C28"/>
    <w:rsid w:val="0081040C"/>
    <w:rsid w:val="0081098A"/>
    <w:rsid w:val="008131B9"/>
    <w:rsid w:val="008205DE"/>
    <w:rsid w:val="00821740"/>
    <w:rsid w:val="008241D5"/>
    <w:rsid w:val="00825D68"/>
    <w:rsid w:val="0082651E"/>
    <w:rsid w:val="00832606"/>
    <w:rsid w:val="0083477B"/>
    <w:rsid w:val="00834C05"/>
    <w:rsid w:val="00837F14"/>
    <w:rsid w:val="008416CA"/>
    <w:rsid w:val="00841DEC"/>
    <w:rsid w:val="0085059B"/>
    <w:rsid w:val="00857AC8"/>
    <w:rsid w:val="00865122"/>
    <w:rsid w:val="00867C27"/>
    <w:rsid w:val="008716E7"/>
    <w:rsid w:val="00874F7F"/>
    <w:rsid w:val="008754C7"/>
    <w:rsid w:val="00876472"/>
    <w:rsid w:val="00880E94"/>
    <w:rsid w:val="0088247D"/>
    <w:rsid w:val="00884BC2"/>
    <w:rsid w:val="0088553C"/>
    <w:rsid w:val="00887345"/>
    <w:rsid w:val="00887848"/>
    <w:rsid w:val="00891A1A"/>
    <w:rsid w:val="00892E55"/>
    <w:rsid w:val="00893AA6"/>
    <w:rsid w:val="0089531C"/>
    <w:rsid w:val="008974DE"/>
    <w:rsid w:val="00897861"/>
    <w:rsid w:val="008A5D7F"/>
    <w:rsid w:val="008B0C16"/>
    <w:rsid w:val="008B1B80"/>
    <w:rsid w:val="008B3459"/>
    <w:rsid w:val="008C435D"/>
    <w:rsid w:val="008D08DC"/>
    <w:rsid w:val="008D4A09"/>
    <w:rsid w:val="008D5956"/>
    <w:rsid w:val="008D6870"/>
    <w:rsid w:val="008D6FC3"/>
    <w:rsid w:val="008E0B27"/>
    <w:rsid w:val="008E2459"/>
    <w:rsid w:val="008E2968"/>
    <w:rsid w:val="008E3F99"/>
    <w:rsid w:val="008E7EB0"/>
    <w:rsid w:val="008F1018"/>
    <w:rsid w:val="008F14B0"/>
    <w:rsid w:val="008F3083"/>
    <w:rsid w:val="00900FF2"/>
    <w:rsid w:val="00911A8E"/>
    <w:rsid w:val="00913CEB"/>
    <w:rsid w:val="00920B44"/>
    <w:rsid w:val="009217A7"/>
    <w:rsid w:val="0092455B"/>
    <w:rsid w:val="009255E1"/>
    <w:rsid w:val="0093314A"/>
    <w:rsid w:val="0093472D"/>
    <w:rsid w:val="00934F1E"/>
    <w:rsid w:val="00937D94"/>
    <w:rsid w:val="00941FCB"/>
    <w:rsid w:val="0094311F"/>
    <w:rsid w:val="00943C9B"/>
    <w:rsid w:val="00945A09"/>
    <w:rsid w:val="00956522"/>
    <w:rsid w:val="00960D35"/>
    <w:rsid w:val="00962AC5"/>
    <w:rsid w:val="00965757"/>
    <w:rsid w:val="00966BB5"/>
    <w:rsid w:val="00966D4E"/>
    <w:rsid w:val="00972AEC"/>
    <w:rsid w:val="009732B3"/>
    <w:rsid w:val="009765D7"/>
    <w:rsid w:val="0097660D"/>
    <w:rsid w:val="00976C8A"/>
    <w:rsid w:val="009865D7"/>
    <w:rsid w:val="00992125"/>
    <w:rsid w:val="00992DAD"/>
    <w:rsid w:val="00995CF8"/>
    <w:rsid w:val="009A09EF"/>
    <w:rsid w:val="009A5E5B"/>
    <w:rsid w:val="009A6A97"/>
    <w:rsid w:val="009A7CA2"/>
    <w:rsid w:val="009B181C"/>
    <w:rsid w:val="009B2AD9"/>
    <w:rsid w:val="009B53FB"/>
    <w:rsid w:val="009B7215"/>
    <w:rsid w:val="009B7C93"/>
    <w:rsid w:val="009C20FD"/>
    <w:rsid w:val="009D1B5E"/>
    <w:rsid w:val="009E345E"/>
    <w:rsid w:val="009E7E50"/>
    <w:rsid w:val="009F15F6"/>
    <w:rsid w:val="009F16D9"/>
    <w:rsid w:val="009F22A8"/>
    <w:rsid w:val="009F27AB"/>
    <w:rsid w:val="009F4B9C"/>
    <w:rsid w:val="009F7236"/>
    <w:rsid w:val="00A00909"/>
    <w:rsid w:val="00A02B17"/>
    <w:rsid w:val="00A02B2F"/>
    <w:rsid w:val="00A03CCC"/>
    <w:rsid w:val="00A042CB"/>
    <w:rsid w:val="00A045F3"/>
    <w:rsid w:val="00A07290"/>
    <w:rsid w:val="00A1444F"/>
    <w:rsid w:val="00A14CEC"/>
    <w:rsid w:val="00A217FE"/>
    <w:rsid w:val="00A24902"/>
    <w:rsid w:val="00A256FF"/>
    <w:rsid w:val="00A301E6"/>
    <w:rsid w:val="00A321FB"/>
    <w:rsid w:val="00A3258F"/>
    <w:rsid w:val="00A32A06"/>
    <w:rsid w:val="00A32DE3"/>
    <w:rsid w:val="00A37E4B"/>
    <w:rsid w:val="00A4202A"/>
    <w:rsid w:val="00A447A1"/>
    <w:rsid w:val="00A44F81"/>
    <w:rsid w:val="00A51098"/>
    <w:rsid w:val="00A524DA"/>
    <w:rsid w:val="00A52F95"/>
    <w:rsid w:val="00A55817"/>
    <w:rsid w:val="00A55C5A"/>
    <w:rsid w:val="00A60471"/>
    <w:rsid w:val="00A623B5"/>
    <w:rsid w:val="00A63FF3"/>
    <w:rsid w:val="00A65215"/>
    <w:rsid w:val="00A655EE"/>
    <w:rsid w:val="00A65E66"/>
    <w:rsid w:val="00A668AF"/>
    <w:rsid w:val="00A70E45"/>
    <w:rsid w:val="00A73601"/>
    <w:rsid w:val="00A87AB8"/>
    <w:rsid w:val="00A91BF0"/>
    <w:rsid w:val="00A94B94"/>
    <w:rsid w:val="00A96DA1"/>
    <w:rsid w:val="00AA1D8D"/>
    <w:rsid w:val="00AA5E12"/>
    <w:rsid w:val="00AA630D"/>
    <w:rsid w:val="00AB040B"/>
    <w:rsid w:val="00AB4558"/>
    <w:rsid w:val="00AB5F37"/>
    <w:rsid w:val="00AC02A5"/>
    <w:rsid w:val="00AC1543"/>
    <w:rsid w:val="00AC4680"/>
    <w:rsid w:val="00AC68EC"/>
    <w:rsid w:val="00AD0962"/>
    <w:rsid w:val="00AD1F6C"/>
    <w:rsid w:val="00AD34F0"/>
    <w:rsid w:val="00AD68A1"/>
    <w:rsid w:val="00AD6E19"/>
    <w:rsid w:val="00AE00C5"/>
    <w:rsid w:val="00AE0393"/>
    <w:rsid w:val="00AE2005"/>
    <w:rsid w:val="00AE7DF3"/>
    <w:rsid w:val="00AF18C8"/>
    <w:rsid w:val="00B0139F"/>
    <w:rsid w:val="00B10DD6"/>
    <w:rsid w:val="00B112AD"/>
    <w:rsid w:val="00B14E2E"/>
    <w:rsid w:val="00B2025A"/>
    <w:rsid w:val="00B20C2D"/>
    <w:rsid w:val="00B261C0"/>
    <w:rsid w:val="00B270FE"/>
    <w:rsid w:val="00B31EE5"/>
    <w:rsid w:val="00B361AE"/>
    <w:rsid w:val="00B37D5C"/>
    <w:rsid w:val="00B43273"/>
    <w:rsid w:val="00B46112"/>
    <w:rsid w:val="00B46B3F"/>
    <w:rsid w:val="00B47730"/>
    <w:rsid w:val="00B50D6B"/>
    <w:rsid w:val="00B542CE"/>
    <w:rsid w:val="00B552E0"/>
    <w:rsid w:val="00B60FD6"/>
    <w:rsid w:val="00B61FB4"/>
    <w:rsid w:val="00B63C78"/>
    <w:rsid w:val="00B6503E"/>
    <w:rsid w:val="00B65800"/>
    <w:rsid w:val="00B74041"/>
    <w:rsid w:val="00B75B87"/>
    <w:rsid w:val="00B82534"/>
    <w:rsid w:val="00B83A28"/>
    <w:rsid w:val="00B84F33"/>
    <w:rsid w:val="00B85BDF"/>
    <w:rsid w:val="00B86B33"/>
    <w:rsid w:val="00B95A8F"/>
    <w:rsid w:val="00BA18F8"/>
    <w:rsid w:val="00BA7B8E"/>
    <w:rsid w:val="00BB071B"/>
    <w:rsid w:val="00BB3CE5"/>
    <w:rsid w:val="00BC0AB2"/>
    <w:rsid w:val="00BC5259"/>
    <w:rsid w:val="00BC5A75"/>
    <w:rsid w:val="00BCA16C"/>
    <w:rsid w:val="00BD2B14"/>
    <w:rsid w:val="00BD305D"/>
    <w:rsid w:val="00BD628E"/>
    <w:rsid w:val="00BD6518"/>
    <w:rsid w:val="00BE1B2B"/>
    <w:rsid w:val="00BE5345"/>
    <w:rsid w:val="00BE6DE8"/>
    <w:rsid w:val="00BF006E"/>
    <w:rsid w:val="00BF1C8D"/>
    <w:rsid w:val="00BF5178"/>
    <w:rsid w:val="00BF5631"/>
    <w:rsid w:val="00C023F7"/>
    <w:rsid w:val="00C0381D"/>
    <w:rsid w:val="00C0599B"/>
    <w:rsid w:val="00C06512"/>
    <w:rsid w:val="00C07813"/>
    <w:rsid w:val="00C079F0"/>
    <w:rsid w:val="00C26221"/>
    <w:rsid w:val="00C265E7"/>
    <w:rsid w:val="00C27E2F"/>
    <w:rsid w:val="00C27EAE"/>
    <w:rsid w:val="00C314E2"/>
    <w:rsid w:val="00C34891"/>
    <w:rsid w:val="00C42A47"/>
    <w:rsid w:val="00C4402B"/>
    <w:rsid w:val="00C44332"/>
    <w:rsid w:val="00C503CA"/>
    <w:rsid w:val="00C50CF9"/>
    <w:rsid w:val="00C551E2"/>
    <w:rsid w:val="00C57B6B"/>
    <w:rsid w:val="00C61EC1"/>
    <w:rsid w:val="00C653FD"/>
    <w:rsid w:val="00C65641"/>
    <w:rsid w:val="00C66EC0"/>
    <w:rsid w:val="00C67766"/>
    <w:rsid w:val="00C76C2C"/>
    <w:rsid w:val="00C77BCB"/>
    <w:rsid w:val="00C8349D"/>
    <w:rsid w:val="00C909FD"/>
    <w:rsid w:val="00C97869"/>
    <w:rsid w:val="00CA2979"/>
    <w:rsid w:val="00CA5FB4"/>
    <w:rsid w:val="00CA67F9"/>
    <w:rsid w:val="00CA6E23"/>
    <w:rsid w:val="00CB0664"/>
    <w:rsid w:val="00CB1196"/>
    <w:rsid w:val="00CB6292"/>
    <w:rsid w:val="00CC13E0"/>
    <w:rsid w:val="00CC4992"/>
    <w:rsid w:val="00CD22A8"/>
    <w:rsid w:val="00CD3C5C"/>
    <w:rsid w:val="00CD7B1C"/>
    <w:rsid w:val="00CE253D"/>
    <w:rsid w:val="00CE298B"/>
    <w:rsid w:val="00CE3C22"/>
    <w:rsid w:val="00CE6B18"/>
    <w:rsid w:val="00CE7B9F"/>
    <w:rsid w:val="00CF0402"/>
    <w:rsid w:val="00CF0AE4"/>
    <w:rsid w:val="00CF15BA"/>
    <w:rsid w:val="00CF2D16"/>
    <w:rsid w:val="00CF4DD3"/>
    <w:rsid w:val="00CF71BB"/>
    <w:rsid w:val="00CF745F"/>
    <w:rsid w:val="00D006EB"/>
    <w:rsid w:val="00D01AAE"/>
    <w:rsid w:val="00D03FDF"/>
    <w:rsid w:val="00D0553A"/>
    <w:rsid w:val="00D07DFC"/>
    <w:rsid w:val="00D12358"/>
    <w:rsid w:val="00D13B4B"/>
    <w:rsid w:val="00D13C3D"/>
    <w:rsid w:val="00D22C04"/>
    <w:rsid w:val="00D22D67"/>
    <w:rsid w:val="00D23A10"/>
    <w:rsid w:val="00D25511"/>
    <w:rsid w:val="00D30E10"/>
    <w:rsid w:val="00D32032"/>
    <w:rsid w:val="00D42319"/>
    <w:rsid w:val="00D45694"/>
    <w:rsid w:val="00D45C5F"/>
    <w:rsid w:val="00D4710A"/>
    <w:rsid w:val="00D53747"/>
    <w:rsid w:val="00D54908"/>
    <w:rsid w:val="00D57AC2"/>
    <w:rsid w:val="00D629C5"/>
    <w:rsid w:val="00D629E6"/>
    <w:rsid w:val="00D6601F"/>
    <w:rsid w:val="00D6660C"/>
    <w:rsid w:val="00D7264A"/>
    <w:rsid w:val="00D727BC"/>
    <w:rsid w:val="00D80DEF"/>
    <w:rsid w:val="00D84ADE"/>
    <w:rsid w:val="00D9409C"/>
    <w:rsid w:val="00D95C01"/>
    <w:rsid w:val="00DA176E"/>
    <w:rsid w:val="00DA366E"/>
    <w:rsid w:val="00DB34CC"/>
    <w:rsid w:val="00DB43DD"/>
    <w:rsid w:val="00DB458E"/>
    <w:rsid w:val="00DC0DB8"/>
    <w:rsid w:val="00DC3AA8"/>
    <w:rsid w:val="00DC7C9F"/>
    <w:rsid w:val="00DD1870"/>
    <w:rsid w:val="00DD34CA"/>
    <w:rsid w:val="00DD40F9"/>
    <w:rsid w:val="00DE078C"/>
    <w:rsid w:val="00DE5AE5"/>
    <w:rsid w:val="00DF0520"/>
    <w:rsid w:val="00DF292E"/>
    <w:rsid w:val="00DF3312"/>
    <w:rsid w:val="00E039C0"/>
    <w:rsid w:val="00E05721"/>
    <w:rsid w:val="00E067E0"/>
    <w:rsid w:val="00E07FE2"/>
    <w:rsid w:val="00E10081"/>
    <w:rsid w:val="00E1019B"/>
    <w:rsid w:val="00E13B0D"/>
    <w:rsid w:val="00E15383"/>
    <w:rsid w:val="00E15B8D"/>
    <w:rsid w:val="00E16E94"/>
    <w:rsid w:val="00E17BDD"/>
    <w:rsid w:val="00E212CB"/>
    <w:rsid w:val="00E225C3"/>
    <w:rsid w:val="00E279B4"/>
    <w:rsid w:val="00E33114"/>
    <w:rsid w:val="00E41738"/>
    <w:rsid w:val="00E44A25"/>
    <w:rsid w:val="00E45430"/>
    <w:rsid w:val="00E455DC"/>
    <w:rsid w:val="00E51BF9"/>
    <w:rsid w:val="00E52F6D"/>
    <w:rsid w:val="00E561A5"/>
    <w:rsid w:val="00E56437"/>
    <w:rsid w:val="00E56BC5"/>
    <w:rsid w:val="00E57DCC"/>
    <w:rsid w:val="00E6147F"/>
    <w:rsid w:val="00E62723"/>
    <w:rsid w:val="00E63F22"/>
    <w:rsid w:val="00E71D35"/>
    <w:rsid w:val="00E72031"/>
    <w:rsid w:val="00E72A07"/>
    <w:rsid w:val="00E772E1"/>
    <w:rsid w:val="00E77DB2"/>
    <w:rsid w:val="00E84248"/>
    <w:rsid w:val="00E91372"/>
    <w:rsid w:val="00E91D63"/>
    <w:rsid w:val="00E92509"/>
    <w:rsid w:val="00E933B5"/>
    <w:rsid w:val="00E95ED2"/>
    <w:rsid w:val="00E96B34"/>
    <w:rsid w:val="00E96C21"/>
    <w:rsid w:val="00E9A496"/>
    <w:rsid w:val="00EA0868"/>
    <w:rsid w:val="00EA3681"/>
    <w:rsid w:val="00EA4564"/>
    <w:rsid w:val="00EA53AF"/>
    <w:rsid w:val="00EA5870"/>
    <w:rsid w:val="00EA752B"/>
    <w:rsid w:val="00EB0F97"/>
    <w:rsid w:val="00EB3BBB"/>
    <w:rsid w:val="00EC5CFE"/>
    <w:rsid w:val="00ED164E"/>
    <w:rsid w:val="00ED1BFB"/>
    <w:rsid w:val="00ED4B4F"/>
    <w:rsid w:val="00ED64C7"/>
    <w:rsid w:val="00ED733F"/>
    <w:rsid w:val="00ED7779"/>
    <w:rsid w:val="00EE0861"/>
    <w:rsid w:val="00EE1DD4"/>
    <w:rsid w:val="00EE2148"/>
    <w:rsid w:val="00EE2D8F"/>
    <w:rsid w:val="00EE46D4"/>
    <w:rsid w:val="00EE48B0"/>
    <w:rsid w:val="00EE6FD3"/>
    <w:rsid w:val="00EF1844"/>
    <w:rsid w:val="00F01FD8"/>
    <w:rsid w:val="00F0255A"/>
    <w:rsid w:val="00F04F39"/>
    <w:rsid w:val="00F12C88"/>
    <w:rsid w:val="00F139D4"/>
    <w:rsid w:val="00F20DD5"/>
    <w:rsid w:val="00F23E21"/>
    <w:rsid w:val="00F24AE3"/>
    <w:rsid w:val="00F25D36"/>
    <w:rsid w:val="00F2673A"/>
    <w:rsid w:val="00F2D8A3"/>
    <w:rsid w:val="00F31CC8"/>
    <w:rsid w:val="00F33265"/>
    <w:rsid w:val="00F42C32"/>
    <w:rsid w:val="00F42DAC"/>
    <w:rsid w:val="00F50CBD"/>
    <w:rsid w:val="00F50E1C"/>
    <w:rsid w:val="00F5430B"/>
    <w:rsid w:val="00F57492"/>
    <w:rsid w:val="00F578F4"/>
    <w:rsid w:val="00F615AC"/>
    <w:rsid w:val="00F649A5"/>
    <w:rsid w:val="00F65D48"/>
    <w:rsid w:val="00F67E49"/>
    <w:rsid w:val="00F758C8"/>
    <w:rsid w:val="00F808CD"/>
    <w:rsid w:val="00F82E12"/>
    <w:rsid w:val="00F83410"/>
    <w:rsid w:val="00F83F4B"/>
    <w:rsid w:val="00F84354"/>
    <w:rsid w:val="00F852C8"/>
    <w:rsid w:val="00F86C6F"/>
    <w:rsid w:val="00F942DC"/>
    <w:rsid w:val="00F9471A"/>
    <w:rsid w:val="00FA3A37"/>
    <w:rsid w:val="00FA413E"/>
    <w:rsid w:val="00FB1C06"/>
    <w:rsid w:val="00FB546D"/>
    <w:rsid w:val="00FB60A1"/>
    <w:rsid w:val="00FB6155"/>
    <w:rsid w:val="00FC282B"/>
    <w:rsid w:val="00FC5051"/>
    <w:rsid w:val="00FC58BC"/>
    <w:rsid w:val="00FC693F"/>
    <w:rsid w:val="00FC772C"/>
    <w:rsid w:val="00FD0D86"/>
    <w:rsid w:val="00FD36BB"/>
    <w:rsid w:val="00FD37B3"/>
    <w:rsid w:val="00FD534E"/>
    <w:rsid w:val="00FD60B0"/>
    <w:rsid w:val="00FF0997"/>
    <w:rsid w:val="00FF1D1C"/>
    <w:rsid w:val="01622D4A"/>
    <w:rsid w:val="01660101"/>
    <w:rsid w:val="0184A7D4"/>
    <w:rsid w:val="01894437"/>
    <w:rsid w:val="019F0A4D"/>
    <w:rsid w:val="01DEF1BA"/>
    <w:rsid w:val="01F13A9B"/>
    <w:rsid w:val="0205E5D2"/>
    <w:rsid w:val="022CBDC3"/>
    <w:rsid w:val="02735156"/>
    <w:rsid w:val="02772E99"/>
    <w:rsid w:val="027CC01E"/>
    <w:rsid w:val="027F4E1A"/>
    <w:rsid w:val="0294F676"/>
    <w:rsid w:val="02ACF9C0"/>
    <w:rsid w:val="02BA3F6D"/>
    <w:rsid w:val="02CDEB2A"/>
    <w:rsid w:val="02F5ECF5"/>
    <w:rsid w:val="02F60FB9"/>
    <w:rsid w:val="030120FD"/>
    <w:rsid w:val="0301EEAA"/>
    <w:rsid w:val="032DD37F"/>
    <w:rsid w:val="033AEED9"/>
    <w:rsid w:val="034CE6A3"/>
    <w:rsid w:val="036A199F"/>
    <w:rsid w:val="037E5D86"/>
    <w:rsid w:val="038DE3A2"/>
    <w:rsid w:val="0392890F"/>
    <w:rsid w:val="03C6DCCE"/>
    <w:rsid w:val="043828F1"/>
    <w:rsid w:val="044BFC2F"/>
    <w:rsid w:val="0467660C"/>
    <w:rsid w:val="04812033"/>
    <w:rsid w:val="04948D53"/>
    <w:rsid w:val="049945D9"/>
    <w:rsid w:val="04E1F05D"/>
    <w:rsid w:val="04E516FF"/>
    <w:rsid w:val="04EFED87"/>
    <w:rsid w:val="04F81B62"/>
    <w:rsid w:val="05198E27"/>
    <w:rsid w:val="051D5BC1"/>
    <w:rsid w:val="0568195F"/>
    <w:rsid w:val="05C92354"/>
    <w:rsid w:val="05ED7C1D"/>
    <w:rsid w:val="061F3C7E"/>
    <w:rsid w:val="067DC499"/>
    <w:rsid w:val="0691D091"/>
    <w:rsid w:val="06C793F5"/>
    <w:rsid w:val="0729247C"/>
    <w:rsid w:val="072CB4D2"/>
    <w:rsid w:val="0733852E"/>
    <w:rsid w:val="0764B818"/>
    <w:rsid w:val="07715665"/>
    <w:rsid w:val="07744273"/>
    <w:rsid w:val="07B0489D"/>
    <w:rsid w:val="07B5EFB4"/>
    <w:rsid w:val="07E96F93"/>
    <w:rsid w:val="082D070A"/>
    <w:rsid w:val="084649E7"/>
    <w:rsid w:val="084650EA"/>
    <w:rsid w:val="084D2D5C"/>
    <w:rsid w:val="085513A6"/>
    <w:rsid w:val="08AFE307"/>
    <w:rsid w:val="090F2E19"/>
    <w:rsid w:val="0914F25D"/>
    <w:rsid w:val="092CF90A"/>
    <w:rsid w:val="0957938F"/>
    <w:rsid w:val="098B0590"/>
    <w:rsid w:val="09A73997"/>
    <w:rsid w:val="09B07A43"/>
    <w:rsid w:val="09CF50DF"/>
    <w:rsid w:val="09FF0B93"/>
    <w:rsid w:val="0A109E80"/>
    <w:rsid w:val="0A12B8BA"/>
    <w:rsid w:val="0A555647"/>
    <w:rsid w:val="0A58605A"/>
    <w:rsid w:val="0A6B24BE"/>
    <w:rsid w:val="0A70DA52"/>
    <w:rsid w:val="0A79D434"/>
    <w:rsid w:val="0AC328B8"/>
    <w:rsid w:val="0AD08319"/>
    <w:rsid w:val="0AD3409D"/>
    <w:rsid w:val="0AF72E89"/>
    <w:rsid w:val="0B24E8BB"/>
    <w:rsid w:val="0B342FAA"/>
    <w:rsid w:val="0B357964"/>
    <w:rsid w:val="0B467AF1"/>
    <w:rsid w:val="0B5F6230"/>
    <w:rsid w:val="0B9C64C7"/>
    <w:rsid w:val="0BA6ACDD"/>
    <w:rsid w:val="0BB54537"/>
    <w:rsid w:val="0BCD6CF4"/>
    <w:rsid w:val="0C0051BF"/>
    <w:rsid w:val="0C0F418A"/>
    <w:rsid w:val="0C105060"/>
    <w:rsid w:val="0C331FA1"/>
    <w:rsid w:val="0C4DA460"/>
    <w:rsid w:val="0C5DAF86"/>
    <w:rsid w:val="0CAA0D85"/>
    <w:rsid w:val="0CAA7B17"/>
    <w:rsid w:val="0CAEF77B"/>
    <w:rsid w:val="0CBF6A40"/>
    <w:rsid w:val="0D0D6D39"/>
    <w:rsid w:val="0D294B08"/>
    <w:rsid w:val="0D30094A"/>
    <w:rsid w:val="0D518A9D"/>
    <w:rsid w:val="0DBD1C7A"/>
    <w:rsid w:val="0DD1DCFF"/>
    <w:rsid w:val="0E3A2CB4"/>
    <w:rsid w:val="0EA770DE"/>
    <w:rsid w:val="0EE0947A"/>
    <w:rsid w:val="0EEFD267"/>
    <w:rsid w:val="0EF0AF8B"/>
    <w:rsid w:val="0F275370"/>
    <w:rsid w:val="0F45ECF3"/>
    <w:rsid w:val="0F4FF36F"/>
    <w:rsid w:val="0F82EF9A"/>
    <w:rsid w:val="0FE254DA"/>
    <w:rsid w:val="0FEC395C"/>
    <w:rsid w:val="0FF23ABD"/>
    <w:rsid w:val="1032E414"/>
    <w:rsid w:val="10339753"/>
    <w:rsid w:val="105051F8"/>
    <w:rsid w:val="108FA4A2"/>
    <w:rsid w:val="10901906"/>
    <w:rsid w:val="10B8D218"/>
    <w:rsid w:val="10DC896E"/>
    <w:rsid w:val="113B0288"/>
    <w:rsid w:val="114BD7DF"/>
    <w:rsid w:val="11581ACB"/>
    <w:rsid w:val="1167F8CB"/>
    <w:rsid w:val="116DADFD"/>
    <w:rsid w:val="11831AE0"/>
    <w:rsid w:val="11A24899"/>
    <w:rsid w:val="11B1F8F0"/>
    <w:rsid w:val="11E3B292"/>
    <w:rsid w:val="11EB1301"/>
    <w:rsid w:val="120F6F77"/>
    <w:rsid w:val="1213F5F5"/>
    <w:rsid w:val="121DC5DC"/>
    <w:rsid w:val="122D6D0C"/>
    <w:rsid w:val="1231C2AB"/>
    <w:rsid w:val="125075FF"/>
    <w:rsid w:val="12928C7A"/>
    <w:rsid w:val="12A02261"/>
    <w:rsid w:val="12FAA845"/>
    <w:rsid w:val="1307C640"/>
    <w:rsid w:val="130AD92F"/>
    <w:rsid w:val="131ADD19"/>
    <w:rsid w:val="13204064"/>
    <w:rsid w:val="132AC37D"/>
    <w:rsid w:val="132D4B86"/>
    <w:rsid w:val="13B32DFA"/>
    <w:rsid w:val="13C88ECF"/>
    <w:rsid w:val="140D9292"/>
    <w:rsid w:val="1429C908"/>
    <w:rsid w:val="14364E6E"/>
    <w:rsid w:val="14591015"/>
    <w:rsid w:val="146BEB64"/>
    <w:rsid w:val="14837B0E"/>
    <w:rsid w:val="148C7165"/>
    <w:rsid w:val="14E90831"/>
    <w:rsid w:val="1509CD42"/>
    <w:rsid w:val="15254892"/>
    <w:rsid w:val="153251D2"/>
    <w:rsid w:val="15546742"/>
    <w:rsid w:val="15594AEC"/>
    <w:rsid w:val="157FF56B"/>
    <w:rsid w:val="15A02904"/>
    <w:rsid w:val="15A7551C"/>
    <w:rsid w:val="15B1B754"/>
    <w:rsid w:val="15B4572E"/>
    <w:rsid w:val="15D4EE76"/>
    <w:rsid w:val="15F97B00"/>
    <w:rsid w:val="15F99A2D"/>
    <w:rsid w:val="160CB473"/>
    <w:rsid w:val="1654F60F"/>
    <w:rsid w:val="1694AE00"/>
    <w:rsid w:val="16BFA72F"/>
    <w:rsid w:val="171AA7A0"/>
    <w:rsid w:val="17424C63"/>
    <w:rsid w:val="175D3771"/>
    <w:rsid w:val="176A8114"/>
    <w:rsid w:val="176FF5D0"/>
    <w:rsid w:val="17709997"/>
    <w:rsid w:val="177471F8"/>
    <w:rsid w:val="17AE8BA2"/>
    <w:rsid w:val="17B92105"/>
    <w:rsid w:val="181C19D0"/>
    <w:rsid w:val="181E96CF"/>
    <w:rsid w:val="18333C40"/>
    <w:rsid w:val="185F98F2"/>
    <w:rsid w:val="186F437B"/>
    <w:rsid w:val="187A4EF7"/>
    <w:rsid w:val="18C43A81"/>
    <w:rsid w:val="18FACF59"/>
    <w:rsid w:val="19148B71"/>
    <w:rsid w:val="1915DBBE"/>
    <w:rsid w:val="1950A31F"/>
    <w:rsid w:val="195FD9A8"/>
    <w:rsid w:val="199F5337"/>
    <w:rsid w:val="19CDC44A"/>
    <w:rsid w:val="19DE903F"/>
    <w:rsid w:val="1A027B9D"/>
    <w:rsid w:val="1A038E7F"/>
    <w:rsid w:val="1A31EFCF"/>
    <w:rsid w:val="1A4A146F"/>
    <w:rsid w:val="1A7981F5"/>
    <w:rsid w:val="1A836926"/>
    <w:rsid w:val="1AA50ABA"/>
    <w:rsid w:val="1AB27E1F"/>
    <w:rsid w:val="1AC71775"/>
    <w:rsid w:val="1AD39C78"/>
    <w:rsid w:val="1AF5C3A0"/>
    <w:rsid w:val="1AF6A3C0"/>
    <w:rsid w:val="1B023088"/>
    <w:rsid w:val="1B063985"/>
    <w:rsid w:val="1B0A26FB"/>
    <w:rsid w:val="1B0BE633"/>
    <w:rsid w:val="1B24BF56"/>
    <w:rsid w:val="1B34235C"/>
    <w:rsid w:val="1B664CAB"/>
    <w:rsid w:val="1B86C907"/>
    <w:rsid w:val="1B99B587"/>
    <w:rsid w:val="1BA199CB"/>
    <w:rsid w:val="1BC4AF51"/>
    <w:rsid w:val="1BDB7C74"/>
    <w:rsid w:val="1BFA0C1F"/>
    <w:rsid w:val="1C19830C"/>
    <w:rsid w:val="1C2216A2"/>
    <w:rsid w:val="1C2D765A"/>
    <w:rsid w:val="1C4CE3C2"/>
    <w:rsid w:val="1C4D98CE"/>
    <w:rsid w:val="1C520555"/>
    <w:rsid w:val="1C6F13CB"/>
    <w:rsid w:val="1CC94833"/>
    <w:rsid w:val="1CD39F90"/>
    <w:rsid w:val="1D0BC60D"/>
    <w:rsid w:val="1D289868"/>
    <w:rsid w:val="1D4BD51F"/>
    <w:rsid w:val="1D8EA77B"/>
    <w:rsid w:val="1DABF85C"/>
    <w:rsid w:val="1DCE0F37"/>
    <w:rsid w:val="1DDB1AD9"/>
    <w:rsid w:val="1E1644DA"/>
    <w:rsid w:val="1E250A81"/>
    <w:rsid w:val="1E31907D"/>
    <w:rsid w:val="1E83DF75"/>
    <w:rsid w:val="1EC6BFCC"/>
    <w:rsid w:val="1EE8289C"/>
    <w:rsid w:val="1F051F8A"/>
    <w:rsid w:val="1F075AE8"/>
    <w:rsid w:val="1F16B7D6"/>
    <w:rsid w:val="1F1A5B39"/>
    <w:rsid w:val="1F713DDB"/>
    <w:rsid w:val="1FF100FB"/>
    <w:rsid w:val="203C1554"/>
    <w:rsid w:val="205646D0"/>
    <w:rsid w:val="206FBD50"/>
    <w:rsid w:val="20784141"/>
    <w:rsid w:val="20FD86AB"/>
    <w:rsid w:val="2118A35D"/>
    <w:rsid w:val="211CEC50"/>
    <w:rsid w:val="213A0810"/>
    <w:rsid w:val="21616852"/>
    <w:rsid w:val="21694776"/>
    <w:rsid w:val="217E5AA4"/>
    <w:rsid w:val="21A932C1"/>
    <w:rsid w:val="21BDDE5C"/>
    <w:rsid w:val="21C91956"/>
    <w:rsid w:val="21F05B52"/>
    <w:rsid w:val="21F33F60"/>
    <w:rsid w:val="22059F83"/>
    <w:rsid w:val="2205CA30"/>
    <w:rsid w:val="2213C2DC"/>
    <w:rsid w:val="22471B69"/>
    <w:rsid w:val="2270FA41"/>
    <w:rsid w:val="228C234B"/>
    <w:rsid w:val="229CA413"/>
    <w:rsid w:val="22CAD999"/>
    <w:rsid w:val="22D6E886"/>
    <w:rsid w:val="22DBD636"/>
    <w:rsid w:val="22E5EF5B"/>
    <w:rsid w:val="22F855B0"/>
    <w:rsid w:val="2335C12E"/>
    <w:rsid w:val="233F7657"/>
    <w:rsid w:val="233FEF62"/>
    <w:rsid w:val="235456E0"/>
    <w:rsid w:val="2361E52A"/>
    <w:rsid w:val="2382B59E"/>
    <w:rsid w:val="23897369"/>
    <w:rsid w:val="2395EFDB"/>
    <w:rsid w:val="23B8EF00"/>
    <w:rsid w:val="23C85A6B"/>
    <w:rsid w:val="23D85642"/>
    <w:rsid w:val="23DC7909"/>
    <w:rsid w:val="2428E711"/>
    <w:rsid w:val="2430F8F0"/>
    <w:rsid w:val="248B36A0"/>
    <w:rsid w:val="2491758C"/>
    <w:rsid w:val="24AA7208"/>
    <w:rsid w:val="24C3706D"/>
    <w:rsid w:val="24F9DDC7"/>
    <w:rsid w:val="253E99D2"/>
    <w:rsid w:val="2557145D"/>
    <w:rsid w:val="258E8B88"/>
    <w:rsid w:val="25AFDE9F"/>
    <w:rsid w:val="25B5CC14"/>
    <w:rsid w:val="25D09B2A"/>
    <w:rsid w:val="25E2238E"/>
    <w:rsid w:val="261FED33"/>
    <w:rsid w:val="263E821B"/>
    <w:rsid w:val="264C0EFC"/>
    <w:rsid w:val="266BEB24"/>
    <w:rsid w:val="26A2F736"/>
    <w:rsid w:val="26AA85F9"/>
    <w:rsid w:val="26AFC906"/>
    <w:rsid w:val="26BE96F3"/>
    <w:rsid w:val="26DFDFC8"/>
    <w:rsid w:val="2700E6AE"/>
    <w:rsid w:val="277BD088"/>
    <w:rsid w:val="279C4517"/>
    <w:rsid w:val="27D44AF1"/>
    <w:rsid w:val="27F66F0F"/>
    <w:rsid w:val="28093063"/>
    <w:rsid w:val="281F2413"/>
    <w:rsid w:val="28271215"/>
    <w:rsid w:val="2829B493"/>
    <w:rsid w:val="28362458"/>
    <w:rsid w:val="287C491A"/>
    <w:rsid w:val="28AD8D00"/>
    <w:rsid w:val="28B6D164"/>
    <w:rsid w:val="28DDA6CD"/>
    <w:rsid w:val="290F098C"/>
    <w:rsid w:val="29380C60"/>
    <w:rsid w:val="2942398F"/>
    <w:rsid w:val="295CD073"/>
    <w:rsid w:val="29F3696A"/>
    <w:rsid w:val="2A7D7F16"/>
    <w:rsid w:val="2A87A01A"/>
    <w:rsid w:val="2AAD4F57"/>
    <w:rsid w:val="2ACBC344"/>
    <w:rsid w:val="2ACE17D7"/>
    <w:rsid w:val="2AD26159"/>
    <w:rsid w:val="2B0FA823"/>
    <w:rsid w:val="2B41692E"/>
    <w:rsid w:val="2B650070"/>
    <w:rsid w:val="2B6E29A9"/>
    <w:rsid w:val="2B875650"/>
    <w:rsid w:val="2B8B13DA"/>
    <w:rsid w:val="2B992514"/>
    <w:rsid w:val="2BC36009"/>
    <w:rsid w:val="2BC589FA"/>
    <w:rsid w:val="2BD45521"/>
    <w:rsid w:val="2C0E3FBC"/>
    <w:rsid w:val="2C113CAA"/>
    <w:rsid w:val="2C233B1F"/>
    <w:rsid w:val="2C4F7ADF"/>
    <w:rsid w:val="2C552159"/>
    <w:rsid w:val="2C66D803"/>
    <w:rsid w:val="2C69F887"/>
    <w:rsid w:val="2CC0AE57"/>
    <w:rsid w:val="2CE21493"/>
    <w:rsid w:val="2CF2E431"/>
    <w:rsid w:val="2CFD8417"/>
    <w:rsid w:val="2D0C7DE6"/>
    <w:rsid w:val="2D1B15B6"/>
    <w:rsid w:val="2D1B7BBC"/>
    <w:rsid w:val="2D33486A"/>
    <w:rsid w:val="2D4DF7DA"/>
    <w:rsid w:val="2D6A46BB"/>
    <w:rsid w:val="2D80D36E"/>
    <w:rsid w:val="2D9ACBE8"/>
    <w:rsid w:val="2DB94E8C"/>
    <w:rsid w:val="2DCE3771"/>
    <w:rsid w:val="2DD5A397"/>
    <w:rsid w:val="2DE716B9"/>
    <w:rsid w:val="2DF92ADB"/>
    <w:rsid w:val="2E38BFA6"/>
    <w:rsid w:val="2E76A971"/>
    <w:rsid w:val="2E88A3DF"/>
    <w:rsid w:val="2E9A05DC"/>
    <w:rsid w:val="2ED4C5CF"/>
    <w:rsid w:val="2EDDD0A4"/>
    <w:rsid w:val="2EE54694"/>
    <w:rsid w:val="2EF20F90"/>
    <w:rsid w:val="2F2471B9"/>
    <w:rsid w:val="2F34EE8F"/>
    <w:rsid w:val="2F8B11F2"/>
    <w:rsid w:val="2FC315F3"/>
    <w:rsid w:val="2FCB5DC6"/>
    <w:rsid w:val="3009EEA6"/>
    <w:rsid w:val="30102736"/>
    <w:rsid w:val="3036CADB"/>
    <w:rsid w:val="3041F7CF"/>
    <w:rsid w:val="30661BAD"/>
    <w:rsid w:val="306F9059"/>
    <w:rsid w:val="3080A2DB"/>
    <w:rsid w:val="3085C849"/>
    <w:rsid w:val="30A6A503"/>
    <w:rsid w:val="30B07F47"/>
    <w:rsid w:val="30BF25F7"/>
    <w:rsid w:val="30F54DAC"/>
    <w:rsid w:val="30FC36E6"/>
    <w:rsid w:val="3117D2AC"/>
    <w:rsid w:val="312E0365"/>
    <w:rsid w:val="312F1178"/>
    <w:rsid w:val="313041BA"/>
    <w:rsid w:val="31335AD1"/>
    <w:rsid w:val="314EC37F"/>
    <w:rsid w:val="3178AB1B"/>
    <w:rsid w:val="318AF797"/>
    <w:rsid w:val="318EC61D"/>
    <w:rsid w:val="31D079F6"/>
    <w:rsid w:val="31D1912B"/>
    <w:rsid w:val="31F4ACAB"/>
    <w:rsid w:val="31F86EA9"/>
    <w:rsid w:val="322E567A"/>
    <w:rsid w:val="3237BE36"/>
    <w:rsid w:val="32385EA2"/>
    <w:rsid w:val="323B9C7A"/>
    <w:rsid w:val="32569AE3"/>
    <w:rsid w:val="325B2018"/>
    <w:rsid w:val="327E108C"/>
    <w:rsid w:val="32815B45"/>
    <w:rsid w:val="329490A5"/>
    <w:rsid w:val="32E13E86"/>
    <w:rsid w:val="32E39F75"/>
    <w:rsid w:val="33044BDB"/>
    <w:rsid w:val="330AF3D2"/>
    <w:rsid w:val="33591F1C"/>
    <w:rsid w:val="337A886B"/>
    <w:rsid w:val="337E8B84"/>
    <w:rsid w:val="33B84BAE"/>
    <w:rsid w:val="342F0719"/>
    <w:rsid w:val="345C74EC"/>
    <w:rsid w:val="35206A6F"/>
    <w:rsid w:val="35281168"/>
    <w:rsid w:val="3572465E"/>
    <w:rsid w:val="3578D7C9"/>
    <w:rsid w:val="35957736"/>
    <w:rsid w:val="35B8E112"/>
    <w:rsid w:val="35D0B6F8"/>
    <w:rsid w:val="35DE093D"/>
    <w:rsid w:val="360098AA"/>
    <w:rsid w:val="36244287"/>
    <w:rsid w:val="3626419A"/>
    <w:rsid w:val="3638EE95"/>
    <w:rsid w:val="363EBECE"/>
    <w:rsid w:val="364AFD0F"/>
    <w:rsid w:val="36560BEE"/>
    <w:rsid w:val="36990F33"/>
    <w:rsid w:val="36B7B64A"/>
    <w:rsid w:val="3710073C"/>
    <w:rsid w:val="3741759F"/>
    <w:rsid w:val="37491DF7"/>
    <w:rsid w:val="3784D35B"/>
    <w:rsid w:val="37A69DE1"/>
    <w:rsid w:val="37AEDA23"/>
    <w:rsid w:val="37BE5B8E"/>
    <w:rsid w:val="37EE0B0B"/>
    <w:rsid w:val="37F8852D"/>
    <w:rsid w:val="37FAD14E"/>
    <w:rsid w:val="37FB80DF"/>
    <w:rsid w:val="381427B4"/>
    <w:rsid w:val="38384D2F"/>
    <w:rsid w:val="384B5FE3"/>
    <w:rsid w:val="385D5916"/>
    <w:rsid w:val="385E8C37"/>
    <w:rsid w:val="38636892"/>
    <w:rsid w:val="387C1ADE"/>
    <w:rsid w:val="38CB1771"/>
    <w:rsid w:val="38D7EAD9"/>
    <w:rsid w:val="38DB1FF4"/>
    <w:rsid w:val="38F9198E"/>
    <w:rsid w:val="392FC5D4"/>
    <w:rsid w:val="397B568F"/>
    <w:rsid w:val="397CA320"/>
    <w:rsid w:val="39933952"/>
    <w:rsid w:val="39A3435B"/>
    <w:rsid w:val="39C866AC"/>
    <w:rsid w:val="39CD1BFF"/>
    <w:rsid w:val="3A02730B"/>
    <w:rsid w:val="3A1CFA59"/>
    <w:rsid w:val="3AA0E64A"/>
    <w:rsid w:val="3AA7652F"/>
    <w:rsid w:val="3ABBB4BF"/>
    <w:rsid w:val="3AD9B4D0"/>
    <w:rsid w:val="3AE36BEC"/>
    <w:rsid w:val="3AE68A06"/>
    <w:rsid w:val="3B62D225"/>
    <w:rsid w:val="3B66B3A7"/>
    <w:rsid w:val="3B7C115F"/>
    <w:rsid w:val="3B8B349E"/>
    <w:rsid w:val="3BB13F9F"/>
    <w:rsid w:val="3BD23D3A"/>
    <w:rsid w:val="3BDA7997"/>
    <w:rsid w:val="3BDD84F2"/>
    <w:rsid w:val="3BE9B47E"/>
    <w:rsid w:val="3BEE4F20"/>
    <w:rsid w:val="3C0C5D01"/>
    <w:rsid w:val="3C4026A8"/>
    <w:rsid w:val="3C4FD0CA"/>
    <w:rsid w:val="3C7E5810"/>
    <w:rsid w:val="3C884E6B"/>
    <w:rsid w:val="3CA9656C"/>
    <w:rsid w:val="3CDF517A"/>
    <w:rsid w:val="3D1A46C2"/>
    <w:rsid w:val="3D347A49"/>
    <w:rsid w:val="3D48FCAC"/>
    <w:rsid w:val="3D8E42E2"/>
    <w:rsid w:val="3DAA62DB"/>
    <w:rsid w:val="3DC029CF"/>
    <w:rsid w:val="3DC432D6"/>
    <w:rsid w:val="3DCD687A"/>
    <w:rsid w:val="3DD1C7B8"/>
    <w:rsid w:val="3DD73E07"/>
    <w:rsid w:val="3DE5A78B"/>
    <w:rsid w:val="3DEBAFA7"/>
    <w:rsid w:val="3DF4D6BE"/>
    <w:rsid w:val="3E09E621"/>
    <w:rsid w:val="3E15A6B7"/>
    <w:rsid w:val="3E41E33D"/>
    <w:rsid w:val="3E7CDC46"/>
    <w:rsid w:val="3E909D1E"/>
    <w:rsid w:val="3EA04741"/>
    <w:rsid w:val="3EB83A0B"/>
    <w:rsid w:val="3EF33B4D"/>
    <w:rsid w:val="3F01DB06"/>
    <w:rsid w:val="3F10F6EE"/>
    <w:rsid w:val="3F3607AB"/>
    <w:rsid w:val="3F3A75A9"/>
    <w:rsid w:val="3F469F34"/>
    <w:rsid w:val="3F8E72D7"/>
    <w:rsid w:val="3FA85264"/>
    <w:rsid w:val="3FB8849E"/>
    <w:rsid w:val="3FCE349E"/>
    <w:rsid w:val="3FDD5C0D"/>
    <w:rsid w:val="3FE34BF4"/>
    <w:rsid w:val="401F1938"/>
    <w:rsid w:val="4020C0FF"/>
    <w:rsid w:val="40458452"/>
    <w:rsid w:val="405E3B70"/>
    <w:rsid w:val="4074D406"/>
    <w:rsid w:val="40928294"/>
    <w:rsid w:val="409A97FB"/>
    <w:rsid w:val="40B97841"/>
    <w:rsid w:val="40D0C7C8"/>
    <w:rsid w:val="40E1C934"/>
    <w:rsid w:val="40E610F6"/>
    <w:rsid w:val="40EC17D2"/>
    <w:rsid w:val="40F9C131"/>
    <w:rsid w:val="40FFEB59"/>
    <w:rsid w:val="41006AEB"/>
    <w:rsid w:val="410E7CEC"/>
    <w:rsid w:val="411348F5"/>
    <w:rsid w:val="4129E230"/>
    <w:rsid w:val="415D22AA"/>
    <w:rsid w:val="4183B9FB"/>
    <w:rsid w:val="41872FD3"/>
    <w:rsid w:val="41C7A954"/>
    <w:rsid w:val="41D4F6E5"/>
    <w:rsid w:val="41F6CAA5"/>
    <w:rsid w:val="420C83DE"/>
    <w:rsid w:val="42378F96"/>
    <w:rsid w:val="425371C4"/>
    <w:rsid w:val="428389EA"/>
    <w:rsid w:val="4284C40B"/>
    <w:rsid w:val="42E131BF"/>
    <w:rsid w:val="43049C75"/>
    <w:rsid w:val="4308149C"/>
    <w:rsid w:val="43190911"/>
    <w:rsid w:val="4355B50F"/>
    <w:rsid w:val="435F96BD"/>
    <w:rsid w:val="43769102"/>
    <w:rsid w:val="4397A615"/>
    <w:rsid w:val="439CAD50"/>
    <w:rsid w:val="43BAEF68"/>
    <w:rsid w:val="43BB3E88"/>
    <w:rsid w:val="43CE60DC"/>
    <w:rsid w:val="43F095D5"/>
    <w:rsid w:val="43F3BB88"/>
    <w:rsid w:val="43F62A26"/>
    <w:rsid w:val="43FC160F"/>
    <w:rsid w:val="440C8FFC"/>
    <w:rsid w:val="4422AA34"/>
    <w:rsid w:val="4429B3CD"/>
    <w:rsid w:val="44318FD4"/>
    <w:rsid w:val="4433CDB9"/>
    <w:rsid w:val="4444A87B"/>
    <w:rsid w:val="4463BBD4"/>
    <w:rsid w:val="44714B68"/>
    <w:rsid w:val="4478FF08"/>
    <w:rsid w:val="44B13B05"/>
    <w:rsid w:val="44CD33FD"/>
    <w:rsid w:val="44D841FB"/>
    <w:rsid w:val="44EF4D0D"/>
    <w:rsid w:val="44F208FE"/>
    <w:rsid w:val="44FDB190"/>
    <w:rsid w:val="453AE434"/>
    <w:rsid w:val="4542066E"/>
    <w:rsid w:val="454BB428"/>
    <w:rsid w:val="454F376B"/>
    <w:rsid w:val="457A5CBA"/>
    <w:rsid w:val="45E21218"/>
    <w:rsid w:val="4619782A"/>
    <w:rsid w:val="462CA6AB"/>
    <w:rsid w:val="46438D94"/>
    <w:rsid w:val="465D3068"/>
    <w:rsid w:val="465F571B"/>
    <w:rsid w:val="468172B2"/>
    <w:rsid w:val="4690CFAB"/>
    <w:rsid w:val="46914201"/>
    <w:rsid w:val="46D4DC18"/>
    <w:rsid w:val="46E19868"/>
    <w:rsid w:val="4705F003"/>
    <w:rsid w:val="4719F2F7"/>
    <w:rsid w:val="4746ADB6"/>
    <w:rsid w:val="475A3E53"/>
    <w:rsid w:val="4767A5E0"/>
    <w:rsid w:val="47709377"/>
    <w:rsid w:val="4770D8F1"/>
    <w:rsid w:val="47C7D098"/>
    <w:rsid w:val="4815083E"/>
    <w:rsid w:val="482D8E83"/>
    <w:rsid w:val="483B6D13"/>
    <w:rsid w:val="484BA467"/>
    <w:rsid w:val="48669C57"/>
    <w:rsid w:val="488627BE"/>
    <w:rsid w:val="4891BAD2"/>
    <w:rsid w:val="48A0C124"/>
    <w:rsid w:val="48A8B7E4"/>
    <w:rsid w:val="48E55237"/>
    <w:rsid w:val="490973F1"/>
    <w:rsid w:val="49128F9D"/>
    <w:rsid w:val="491A0E16"/>
    <w:rsid w:val="49237E96"/>
    <w:rsid w:val="4929E2F8"/>
    <w:rsid w:val="4999C5DB"/>
    <w:rsid w:val="499B09AE"/>
    <w:rsid w:val="499BA378"/>
    <w:rsid w:val="49B1A476"/>
    <w:rsid w:val="49C74D7F"/>
    <w:rsid w:val="4A0D2460"/>
    <w:rsid w:val="4A1495A4"/>
    <w:rsid w:val="4A1B2694"/>
    <w:rsid w:val="4A58B66A"/>
    <w:rsid w:val="4A6755E0"/>
    <w:rsid w:val="4A83C60A"/>
    <w:rsid w:val="4A8F0AEF"/>
    <w:rsid w:val="4ACFA4AC"/>
    <w:rsid w:val="4AD61791"/>
    <w:rsid w:val="4AEABD7D"/>
    <w:rsid w:val="4B6F9065"/>
    <w:rsid w:val="4B90B847"/>
    <w:rsid w:val="4B99BD24"/>
    <w:rsid w:val="4BD94BE0"/>
    <w:rsid w:val="4BF2F778"/>
    <w:rsid w:val="4C35034D"/>
    <w:rsid w:val="4C36C863"/>
    <w:rsid w:val="4C68A2FA"/>
    <w:rsid w:val="4C6C0879"/>
    <w:rsid w:val="4C82FF4B"/>
    <w:rsid w:val="4C8A2747"/>
    <w:rsid w:val="4D0DE4C2"/>
    <w:rsid w:val="4D4EC013"/>
    <w:rsid w:val="4D4F7337"/>
    <w:rsid w:val="4D53003B"/>
    <w:rsid w:val="4D62BCE1"/>
    <w:rsid w:val="4D8D9F23"/>
    <w:rsid w:val="4DDEA048"/>
    <w:rsid w:val="4DE0FCEF"/>
    <w:rsid w:val="4DF1790C"/>
    <w:rsid w:val="4DFF6D06"/>
    <w:rsid w:val="4E112DDB"/>
    <w:rsid w:val="4E19CEE0"/>
    <w:rsid w:val="4E217D20"/>
    <w:rsid w:val="4E4EF163"/>
    <w:rsid w:val="4E5119EE"/>
    <w:rsid w:val="4E79044D"/>
    <w:rsid w:val="4EC39E8D"/>
    <w:rsid w:val="4EDE4FB7"/>
    <w:rsid w:val="4EFC35B5"/>
    <w:rsid w:val="4F27789C"/>
    <w:rsid w:val="4F50B46C"/>
    <w:rsid w:val="4F5971F4"/>
    <w:rsid w:val="4FE81072"/>
    <w:rsid w:val="50244E34"/>
    <w:rsid w:val="503398C0"/>
    <w:rsid w:val="503B09B9"/>
    <w:rsid w:val="504E7F56"/>
    <w:rsid w:val="50835FBF"/>
    <w:rsid w:val="50A87ADE"/>
    <w:rsid w:val="50C0F9B7"/>
    <w:rsid w:val="50DEC06C"/>
    <w:rsid w:val="50E1F2D4"/>
    <w:rsid w:val="50F29254"/>
    <w:rsid w:val="515D6826"/>
    <w:rsid w:val="51604B1C"/>
    <w:rsid w:val="519521A4"/>
    <w:rsid w:val="51AC59CD"/>
    <w:rsid w:val="51E0B488"/>
    <w:rsid w:val="51E792C3"/>
    <w:rsid w:val="51E7DFF9"/>
    <w:rsid w:val="52194BFD"/>
    <w:rsid w:val="521F877C"/>
    <w:rsid w:val="522950E2"/>
    <w:rsid w:val="524A500F"/>
    <w:rsid w:val="524DB1B1"/>
    <w:rsid w:val="52528D70"/>
    <w:rsid w:val="52A0BFD3"/>
    <w:rsid w:val="52F8C236"/>
    <w:rsid w:val="530B739B"/>
    <w:rsid w:val="532114FC"/>
    <w:rsid w:val="534A1245"/>
    <w:rsid w:val="536429B2"/>
    <w:rsid w:val="536948DC"/>
    <w:rsid w:val="5372DB89"/>
    <w:rsid w:val="5377E775"/>
    <w:rsid w:val="538DBC20"/>
    <w:rsid w:val="539F3271"/>
    <w:rsid w:val="53B87BF9"/>
    <w:rsid w:val="53BA3575"/>
    <w:rsid w:val="53CF3AD5"/>
    <w:rsid w:val="53E44D2E"/>
    <w:rsid w:val="5406824B"/>
    <w:rsid w:val="5420DF99"/>
    <w:rsid w:val="5429D048"/>
    <w:rsid w:val="543103BA"/>
    <w:rsid w:val="5444EC79"/>
    <w:rsid w:val="544E4ECC"/>
    <w:rsid w:val="54563876"/>
    <w:rsid w:val="545885F4"/>
    <w:rsid w:val="545C3629"/>
    <w:rsid w:val="547DB9B7"/>
    <w:rsid w:val="54AFAFFB"/>
    <w:rsid w:val="54C47FFC"/>
    <w:rsid w:val="54C6EF0D"/>
    <w:rsid w:val="54CA230A"/>
    <w:rsid w:val="54D402D1"/>
    <w:rsid w:val="5513B987"/>
    <w:rsid w:val="555F752E"/>
    <w:rsid w:val="5580940B"/>
    <w:rsid w:val="558B094B"/>
    <w:rsid w:val="559682D5"/>
    <w:rsid w:val="559A79D7"/>
    <w:rsid w:val="55C24F18"/>
    <w:rsid w:val="55D74DE4"/>
    <w:rsid w:val="55E9ECBE"/>
    <w:rsid w:val="56275385"/>
    <w:rsid w:val="565C921F"/>
    <w:rsid w:val="565D5DD6"/>
    <w:rsid w:val="56675509"/>
    <w:rsid w:val="567D93B6"/>
    <w:rsid w:val="5686875C"/>
    <w:rsid w:val="56B2CF15"/>
    <w:rsid w:val="56B5170F"/>
    <w:rsid w:val="5751552F"/>
    <w:rsid w:val="57DDEB51"/>
    <w:rsid w:val="57E87829"/>
    <w:rsid w:val="57EA369C"/>
    <w:rsid w:val="58011738"/>
    <w:rsid w:val="581336BE"/>
    <w:rsid w:val="58204F33"/>
    <w:rsid w:val="5869F4A3"/>
    <w:rsid w:val="58738652"/>
    <w:rsid w:val="58C89106"/>
    <w:rsid w:val="58E86260"/>
    <w:rsid w:val="58F3B739"/>
    <w:rsid w:val="5903540C"/>
    <w:rsid w:val="592906DE"/>
    <w:rsid w:val="59565000"/>
    <w:rsid w:val="596241CB"/>
    <w:rsid w:val="5981D1FA"/>
    <w:rsid w:val="59B0C122"/>
    <w:rsid w:val="59D474F2"/>
    <w:rsid w:val="59D84B8D"/>
    <w:rsid w:val="59E89EB3"/>
    <w:rsid w:val="59F18292"/>
    <w:rsid w:val="59F7618D"/>
    <w:rsid w:val="5A213ED8"/>
    <w:rsid w:val="5A3899B3"/>
    <w:rsid w:val="5A53440A"/>
    <w:rsid w:val="5A6BA035"/>
    <w:rsid w:val="5A826C82"/>
    <w:rsid w:val="5AA4B0DF"/>
    <w:rsid w:val="5ACBBD14"/>
    <w:rsid w:val="5AF5628D"/>
    <w:rsid w:val="5B025006"/>
    <w:rsid w:val="5B0E2804"/>
    <w:rsid w:val="5B390EC9"/>
    <w:rsid w:val="5B57C18D"/>
    <w:rsid w:val="5B6A7BE2"/>
    <w:rsid w:val="5B8FEECE"/>
    <w:rsid w:val="5B900213"/>
    <w:rsid w:val="5BA40B1C"/>
    <w:rsid w:val="5BA9EE33"/>
    <w:rsid w:val="5BB71E12"/>
    <w:rsid w:val="5BD2E867"/>
    <w:rsid w:val="5BF40E47"/>
    <w:rsid w:val="5BFA52D8"/>
    <w:rsid w:val="5C055832"/>
    <w:rsid w:val="5C203CEA"/>
    <w:rsid w:val="5C594FF7"/>
    <w:rsid w:val="5C6B9704"/>
    <w:rsid w:val="5C9557D7"/>
    <w:rsid w:val="5CE3CAAD"/>
    <w:rsid w:val="5D1CC362"/>
    <w:rsid w:val="5D309118"/>
    <w:rsid w:val="5DB7EA96"/>
    <w:rsid w:val="5DBE067C"/>
    <w:rsid w:val="5DDD606B"/>
    <w:rsid w:val="5E311975"/>
    <w:rsid w:val="5E605D08"/>
    <w:rsid w:val="5E6A7661"/>
    <w:rsid w:val="5E71FF7D"/>
    <w:rsid w:val="5E767716"/>
    <w:rsid w:val="5E7694BB"/>
    <w:rsid w:val="5E96FF50"/>
    <w:rsid w:val="5EA9083C"/>
    <w:rsid w:val="5EAE6033"/>
    <w:rsid w:val="5ED64513"/>
    <w:rsid w:val="5ED93CD3"/>
    <w:rsid w:val="5ED96D51"/>
    <w:rsid w:val="5F454EDD"/>
    <w:rsid w:val="5F5020A2"/>
    <w:rsid w:val="5F61B66B"/>
    <w:rsid w:val="5FC62EA1"/>
    <w:rsid w:val="5FD88B41"/>
    <w:rsid w:val="5FF235B3"/>
    <w:rsid w:val="600CAD9A"/>
    <w:rsid w:val="601E5AA9"/>
    <w:rsid w:val="602EC104"/>
    <w:rsid w:val="603EDBE9"/>
    <w:rsid w:val="6075DAC0"/>
    <w:rsid w:val="60867A94"/>
    <w:rsid w:val="60E9C122"/>
    <w:rsid w:val="61146521"/>
    <w:rsid w:val="611F4842"/>
    <w:rsid w:val="61AECC84"/>
    <w:rsid w:val="61F68FB8"/>
    <w:rsid w:val="620A515B"/>
    <w:rsid w:val="6214BEFC"/>
    <w:rsid w:val="622921D8"/>
    <w:rsid w:val="622F97C5"/>
    <w:rsid w:val="6233F1BC"/>
    <w:rsid w:val="625B35C2"/>
    <w:rsid w:val="627A5349"/>
    <w:rsid w:val="629A8089"/>
    <w:rsid w:val="62BAD9F7"/>
    <w:rsid w:val="62CD3F63"/>
    <w:rsid w:val="62E1240E"/>
    <w:rsid w:val="62E145AC"/>
    <w:rsid w:val="62EC0054"/>
    <w:rsid w:val="62EF52FD"/>
    <w:rsid w:val="63030564"/>
    <w:rsid w:val="632429C2"/>
    <w:rsid w:val="633C6C13"/>
    <w:rsid w:val="6342CC14"/>
    <w:rsid w:val="63499723"/>
    <w:rsid w:val="63AC078F"/>
    <w:rsid w:val="63BE88BE"/>
    <w:rsid w:val="6415F531"/>
    <w:rsid w:val="641C9AB0"/>
    <w:rsid w:val="64376D93"/>
    <w:rsid w:val="6462A2B8"/>
    <w:rsid w:val="6473F2E2"/>
    <w:rsid w:val="64C79B88"/>
    <w:rsid w:val="64CD22FA"/>
    <w:rsid w:val="64D3007D"/>
    <w:rsid w:val="64D6F852"/>
    <w:rsid w:val="64FF6FAF"/>
    <w:rsid w:val="65039CB1"/>
    <w:rsid w:val="65578B8F"/>
    <w:rsid w:val="6564D597"/>
    <w:rsid w:val="6584623C"/>
    <w:rsid w:val="658892A8"/>
    <w:rsid w:val="658DF602"/>
    <w:rsid w:val="65D1260C"/>
    <w:rsid w:val="660522E1"/>
    <w:rsid w:val="660D6C39"/>
    <w:rsid w:val="66193E23"/>
    <w:rsid w:val="6634C09A"/>
    <w:rsid w:val="665DF62E"/>
    <w:rsid w:val="66627B38"/>
    <w:rsid w:val="668FBAEE"/>
    <w:rsid w:val="6690216E"/>
    <w:rsid w:val="66A24C09"/>
    <w:rsid w:val="66A91A8F"/>
    <w:rsid w:val="66B62C2E"/>
    <w:rsid w:val="66B8FCF3"/>
    <w:rsid w:val="66C55C63"/>
    <w:rsid w:val="66C7B0BA"/>
    <w:rsid w:val="6721FE93"/>
    <w:rsid w:val="673CEEFF"/>
    <w:rsid w:val="675BF4F7"/>
    <w:rsid w:val="6785054E"/>
    <w:rsid w:val="67BB36F1"/>
    <w:rsid w:val="67C64D22"/>
    <w:rsid w:val="67D416A6"/>
    <w:rsid w:val="67FF597C"/>
    <w:rsid w:val="68048800"/>
    <w:rsid w:val="683044C8"/>
    <w:rsid w:val="68310881"/>
    <w:rsid w:val="6855FC95"/>
    <w:rsid w:val="685D8545"/>
    <w:rsid w:val="685F6715"/>
    <w:rsid w:val="689416A1"/>
    <w:rsid w:val="68A936E5"/>
    <w:rsid w:val="694A1C45"/>
    <w:rsid w:val="694EF67D"/>
    <w:rsid w:val="695C7745"/>
    <w:rsid w:val="697277DF"/>
    <w:rsid w:val="6978423B"/>
    <w:rsid w:val="69888F52"/>
    <w:rsid w:val="699066D2"/>
    <w:rsid w:val="69BCE7BE"/>
    <w:rsid w:val="69C2A482"/>
    <w:rsid w:val="69D4E274"/>
    <w:rsid w:val="6A347EEA"/>
    <w:rsid w:val="6A3A172E"/>
    <w:rsid w:val="6A4FEB47"/>
    <w:rsid w:val="6A5643B6"/>
    <w:rsid w:val="6A7DF866"/>
    <w:rsid w:val="6ABB15DD"/>
    <w:rsid w:val="6AE240CC"/>
    <w:rsid w:val="6AEE8EB7"/>
    <w:rsid w:val="6B137A0F"/>
    <w:rsid w:val="6B287187"/>
    <w:rsid w:val="6B3BFC92"/>
    <w:rsid w:val="6B414052"/>
    <w:rsid w:val="6B635665"/>
    <w:rsid w:val="6B71F481"/>
    <w:rsid w:val="6BA4F945"/>
    <w:rsid w:val="6C248332"/>
    <w:rsid w:val="6C572A54"/>
    <w:rsid w:val="6C57F2DB"/>
    <w:rsid w:val="6C839492"/>
    <w:rsid w:val="6C8EB15E"/>
    <w:rsid w:val="6CC16E1A"/>
    <w:rsid w:val="6CF86C20"/>
    <w:rsid w:val="6CFC97F4"/>
    <w:rsid w:val="6D01852F"/>
    <w:rsid w:val="6D4219D2"/>
    <w:rsid w:val="6D52041A"/>
    <w:rsid w:val="6D66F286"/>
    <w:rsid w:val="6D67F4A2"/>
    <w:rsid w:val="6D68318A"/>
    <w:rsid w:val="6D72C123"/>
    <w:rsid w:val="6D754106"/>
    <w:rsid w:val="6D8FFB0B"/>
    <w:rsid w:val="6DB32185"/>
    <w:rsid w:val="6E35F7C5"/>
    <w:rsid w:val="6E44BB18"/>
    <w:rsid w:val="6E4B2D19"/>
    <w:rsid w:val="6E52EC02"/>
    <w:rsid w:val="6E6F3904"/>
    <w:rsid w:val="6E8C1E68"/>
    <w:rsid w:val="6E9D3974"/>
    <w:rsid w:val="6EA0BA2A"/>
    <w:rsid w:val="6EA86FA9"/>
    <w:rsid w:val="6EB549C9"/>
    <w:rsid w:val="6ECA9494"/>
    <w:rsid w:val="6F017633"/>
    <w:rsid w:val="6F085695"/>
    <w:rsid w:val="6F0AD137"/>
    <w:rsid w:val="6F3738BF"/>
    <w:rsid w:val="6F4B1D67"/>
    <w:rsid w:val="6F952A8E"/>
    <w:rsid w:val="6F9CF064"/>
    <w:rsid w:val="6F9FAC97"/>
    <w:rsid w:val="6FBA655B"/>
    <w:rsid w:val="6FDA0594"/>
    <w:rsid w:val="700BA5DF"/>
    <w:rsid w:val="701D17E8"/>
    <w:rsid w:val="703A359B"/>
    <w:rsid w:val="70610355"/>
    <w:rsid w:val="70810D0F"/>
    <w:rsid w:val="70B85A57"/>
    <w:rsid w:val="70F05314"/>
    <w:rsid w:val="710390EB"/>
    <w:rsid w:val="7110B995"/>
    <w:rsid w:val="712327E0"/>
    <w:rsid w:val="714135EB"/>
    <w:rsid w:val="71977DEA"/>
    <w:rsid w:val="71A01990"/>
    <w:rsid w:val="71BBCC99"/>
    <w:rsid w:val="71E1E50A"/>
    <w:rsid w:val="71E9CB8B"/>
    <w:rsid w:val="71F49193"/>
    <w:rsid w:val="721A3A4D"/>
    <w:rsid w:val="72206F70"/>
    <w:rsid w:val="725CC923"/>
    <w:rsid w:val="72690AE7"/>
    <w:rsid w:val="72748D22"/>
    <w:rsid w:val="72A17409"/>
    <w:rsid w:val="72AE5FA9"/>
    <w:rsid w:val="72C888CC"/>
    <w:rsid w:val="72CACECD"/>
    <w:rsid w:val="731F5937"/>
    <w:rsid w:val="732A6B84"/>
    <w:rsid w:val="73372088"/>
    <w:rsid w:val="7357A646"/>
    <w:rsid w:val="737AE386"/>
    <w:rsid w:val="737B415D"/>
    <w:rsid w:val="73AF48F0"/>
    <w:rsid w:val="73CA1B08"/>
    <w:rsid w:val="73F5746D"/>
    <w:rsid w:val="74231D59"/>
    <w:rsid w:val="7425F97F"/>
    <w:rsid w:val="74434824"/>
    <w:rsid w:val="744B5625"/>
    <w:rsid w:val="744D135C"/>
    <w:rsid w:val="7461FED5"/>
    <w:rsid w:val="746F2082"/>
    <w:rsid w:val="748ECAEC"/>
    <w:rsid w:val="74D7AD9F"/>
    <w:rsid w:val="74F04D6C"/>
    <w:rsid w:val="7533B665"/>
    <w:rsid w:val="753ACAEE"/>
    <w:rsid w:val="755B924B"/>
    <w:rsid w:val="7570C877"/>
    <w:rsid w:val="75BB21E9"/>
    <w:rsid w:val="75F3757A"/>
    <w:rsid w:val="76239AF0"/>
    <w:rsid w:val="76242F95"/>
    <w:rsid w:val="763AC957"/>
    <w:rsid w:val="764FC6A1"/>
    <w:rsid w:val="76BA9E2D"/>
    <w:rsid w:val="76C1AFA7"/>
    <w:rsid w:val="76E4C608"/>
    <w:rsid w:val="76F5578D"/>
    <w:rsid w:val="771C1793"/>
    <w:rsid w:val="7726E23E"/>
    <w:rsid w:val="7737E467"/>
    <w:rsid w:val="773F9B61"/>
    <w:rsid w:val="77459109"/>
    <w:rsid w:val="77BDA329"/>
    <w:rsid w:val="77D5A0FD"/>
    <w:rsid w:val="780B69EE"/>
    <w:rsid w:val="780DCF20"/>
    <w:rsid w:val="78102013"/>
    <w:rsid w:val="783A72A4"/>
    <w:rsid w:val="783B6FB7"/>
    <w:rsid w:val="783D8E80"/>
    <w:rsid w:val="785DA3D9"/>
    <w:rsid w:val="786ACD59"/>
    <w:rsid w:val="78843486"/>
    <w:rsid w:val="788C08B5"/>
    <w:rsid w:val="7913BFAD"/>
    <w:rsid w:val="791D497D"/>
    <w:rsid w:val="795E765B"/>
    <w:rsid w:val="7970923D"/>
    <w:rsid w:val="798B8489"/>
    <w:rsid w:val="798E205A"/>
    <w:rsid w:val="79ADAFEF"/>
    <w:rsid w:val="79BF6F59"/>
    <w:rsid w:val="79C63CD5"/>
    <w:rsid w:val="79E7A84C"/>
    <w:rsid w:val="7A2B9A8C"/>
    <w:rsid w:val="7A49AF8E"/>
    <w:rsid w:val="7A54F863"/>
    <w:rsid w:val="7A596223"/>
    <w:rsid w:val="7A5EE67C"/>
    <w:rsid w:val="7A63883D"/>
    <w:rsid w:val="7A749156"/>
    <w:rsid w:val="7A89B76B"/>
    <w:rsid w:val="7A9E9D3A"/>
    <w:rsid w:val="7AD7795A"/>
    <w:rsid w:val="7AD78AE8"/>
    <w:rsid w:val="7AD9DF94"/>
    <w:rsid w:val="7ADADA6D"/>
    <w:rsid w:val="7AEAC524"/>
    <w:rsid w:val="7AEADC29"/>
    <w:rsid w:val="7B0FA3E8"/>
    <w:rsid w:val="7B112754"/>
    <w:rsid w:val="7B25E52C"/>
    <w:rsid w:val="7B3EAD13"/>
    <w:rsid w:val="7B8B3827"/>
    <w:rsid w:val="7BB0D618"/>
    <w:rsid w:val="7BB5B651"/>
    <w:rsid w:val="7BCF7457"/>
    <w:rsid w:val="7BD44D2D"/>
    <w:rsid w:val="7BE90ECA"/>
    <w:rsid w:val="7BF6C398"/>
    <w:rsid w:val="7BF779E5"/>
    <w:rsid w:val="7BFAD31C"/>
    <w:rsid w:val="7C180193"/>
    <w:rsid w:val="7C1AA471"/>
    <w:rsid w:val="7C20D44B"/>
    <w:rsid w:val="7C245571"/>
    <w:rsid w:val="7C55415F"/>
    <w:rsid w:val="7C851B3F"/>
    <w:rsid w:val="7CA560D8"/>
    <w:rsid w:val="7CA6289C"/>
    <w:rsid w:val="7CA6467D"/>
    <w:rsid w:val="7CB15C23"/>
    <w:rsid w:val="7CBDBF33"/>
    <w:rsid w:val="7CF56BD6"/>
    <w:rsid w:val="7D15B5D2"/>
    <w:rsid w:val="7D29724D"/>
    <w:rsid w:val="7D3AE1C8"/>
    <w:rsid w:val="7D3BD8B6"/>
    <w:rsid w:val="7D4A5402"/>
    <w:rsid w:val="7D5ED3DD"/>
    <w:rsid w:val="7D6EE51C"/>
    <w:rsid w:val="7D8D5B8B"/>
    <w:rsid w:val="7D8FE050"/>
    <w:rsid w:val="7D96AEE8"/>
    <w:rsid w:val="7E08A313"/>
    <w:rsid w:val="7E2DDC82"/>
    <w:rsid w:val="7E3B6CAE"/>
    <w:rsid w:val="7E60096A"/>
    <w:rsid w:val="7E91DBF2"/>
    <w:rsid w:val="7EB3924F"/>
    <w:rsid w:val="7EBB9FB2"/>
    <w:rsid w:val="7F2E533B"/>
    <w:rsid w:val="7F32C901"/>
    <w:rsid w:val="7F5D9109"/>
    <w:rsid w:val="7F779B65"/>
    <w:rsid w:val="7F9B752B"/>
    <w:rsid w:val="7FE096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7E1148"/>
  <w14:defaultImageDpi w14:val="300"/>
  <w15:docId w15:val="{96B9FC58-F35C-477B-9710-383AF80D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style>
  <w:style w:type="paragraph" w:styleId="Heading1">
    <w:name w:val="heading 1"/>
    <w:basedOn w:val="Normal"/>
    <w:next w:val="Normal"/>
    <w:link w:val="Heading1Char"/>
    <w:uiPriority w:val="9"/>
    <w:qFormat/>
    <w:rsid w:val="00FC693F"/>
    <w:pPr>
      <w:keepNext/>
      <w:keepLines/>
      <w:pageBreakBefore/>
      <w:spacing w:before="360" w:after="240" w:line="240" w:lineRule="auto"/>
      <w:jc w:val="center"/>
      <w:outlineLvl w:val="0"/>
    </w:pPr>
    <w:rPr>
      <w:rFonts w:asciiTheme="majorHAnsi" w:eastAsiaTheme="majorEastAsia" w:hAnsiTheme="majorHAnsi" w:cstheme="majorBidi"/>
      <w:bCs/>
      <w:color w:val="365F91" w:themeColor="accent1" w:themeShade="BF"/>
      <w:sz w:val="48"/>
      <w:szCs w:val="28"/>
    </w:rPr>
  </w:style>
  <w:style w:type="paragraph" w:styleId="Heading2">
    <w:name w:val="heading 2"/>
    <w:basedOn w:val="Normal"/>
    <w:next w:val="Normal"/>
    <w:link w:val="Heading2Char"/>
    <w:uiPriority w:val="9"/>
    <w:unhideWhenUsed/>
    <w:qFormat/>
    <w:rsid w:val="00FC693F"/>
    <w:pPr>
      <w:keepNext/>
      <w:keepLines/>
      <w:spacing w:before="280" w:line="240" w:lineRule="auto"/>
      <w:jc w:val="center"/>
      <w:outlineLvl w:val="1"/>
    </w:pPr>
    <w:rPr>
      <w:rFonts w:asciiTheme="majorHAnsi" w:eastAsiaTheme="majorEastAsia" w:hAnsiTheme="majorHAnsi" w:cstheme="majorBidi"/>
      <w:bCs/>
      <w:color w:val="4F81BD" w:themeColor="accent1"/>
      <w:sz w:val="3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11B4A"/>
    <w:rPr>
      <w:color w:val="0000FF" w:themeColor="hyperlink"/>
      <w:u w:val="single"/>
    </w:rPr>
  </w:style>
  <w:style w:type="character" w:styleId="UnresolvedMention">
    <w:name w:val="Unresolved Mention"/>
    <w:basedOn w:val="DefaultParagraphFont"/>
    <w:uiPriority w:val="99"/>
    <w:semiHidden/>
    <w:unhideWhenUsed/>
    <w:rsid w:val="00511B4A"/>
    <w:rPr>
      <w:color w:val="605E5C"/>
      <w:shd w:val="clear" w:color="auto" w:fill="E1DFDD"/>
    </w:rPr>
  </w:style>
  <w:style w:type="character" w:styleId="CommentReference">
    <w:name w:val="annotation reference"/>
    <w:basedOn w:val="DefaultParagraphFont"/>
    <w:uiPriority w:val="99"/>
    <w:semiHidden/>
    <w:unhideWhenUsed/>
    <w:rsid w:val="000D1DF6"/>
    <w:rPr>
      <w:sz w:val="16"/>
      <w:szCs w:val="16"/>
    </w:rPr>
  </w:style>
  <w:style w:type="paragraph" w:styleId="CommentText">
    <w:name w:val="annotation text"/>
    <w:basedOn w:val="Normal"/>
    <w:link w:val="CommentTextChar"/>
    <w:uiPriority w:val="99"/>
    <w:unhideWhenUsed/>
    <w:rsid w:val="000D1DF6"/>
    <w:pPr>
      <w:spacing w:line="240" w:lineRule="auto"/>
    </w:pPr>
    <w:rPr>
      <w:sz w:val="20"/>
      <w:szCs w:val="20"/>
    </w:rPr>
  </w:style>
  <w:style w:type="character" w:customStyle="1" w:styleId="CommentTextChar">
    <w:name w:val="Comment Text Char"/>
    <w:basedOn w:val="DefaultParagraphFont"/>
    <w:link w:val="CommentText"/>
    <w:uiPriority w:val="99"/>
    <w:rsid w:val="000D1DF6"/>
    <w:rPr>
      <w:sz w:val="20"/>
      <w:szCs w:val="20"/>
    </w:rPr>
  </w:style>
  <w:style w:type="paragraph" w:styleId="CommentSubject">
    <w:name w:val="annotation subject"/>
    <w:basedOn w:val="CommentText"/>
    <w:next w:val="CommentText"/>
    <w:link w:val="CommentSubjectChar"/>
    <w:uiPriority w:val="99"/>
    <w:semiHidden/>
    <w:unhideWhenUsed/>
    <w:rsid w:val="000D1DF6"/>
    <w:rPr>
      <w:b/>
      <w:bCs/>
    </w:rPr>
  </w:style>
  <w:style w:type="character" w:customStyle="1" w:styleId="CommentSubjectChar">
    <w:name w:val="Comment Subject Char"/>
    <w:basedOn w:val="CommentTextChar"/>
    <w:link w:val="CommentSubject"/>
    <w:uiPriority w:val="99"/>
    <w:semiHidden/>
    <w:rsid w:val="000D1DF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hudexchange.info/resource/3824/hmis-data-dictionary/" TargetMode="External"/><Relationship Id="rId26" Type="http://schemas.openxmlformats.org/officeDocument/2006/relationships/image" Target="media/image5.png"/><Relationship Id="rId39" Type="http://schemas.openxmlformats.org/officeDocument/2006/relationships/hyperlink" Target="https://www.kshomeless.com/hmis.html" TargetMode="External"/><Relationship Id="rId21" Type="http://schemas.openxmlformats.org/officeDocument/2006/relationships/footer" Target="footer3.xml"/><Relationship Id="rId34" Type="http://schemas.openxmlformats.org/officeDocument/2006/relationships/hyperlink" Target="https://help.bitfocus.com/" TargetMode="External"/><Relationship Id="rId42" Type="http://schemas.openxmlformats.org/officeDocument/2006/relationships/hyperlink" Target="https://kshomeless.com/kshc/hmis-ces/" TargetMode="External"/><Relationship Id="rId47" Type="http://schemas.openxmlformats.org/officeDocument/2006/relationships/hyperlink" Target="http://www.kshomeless.com/" TargetMode="External"/><Relationship Id="rId50" Type="http://schemas.openxmlformats.org/officeDocument/2006/relationships/hyperlink" Target="http://www.kshomeless.com/" TargetMode="External"/><Relationship Id="rId55" Type="http://schemas.openxmlformats.org/officeDocument/2006/relationships/hyperlink" Target="https://www.hudexchange.info/programs/sage/esg-caper/"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kshomeless.com/" TargetMode="External"/><Relationship Id="rId29" Type="http://schemas.openxmlformats.org/officeDocument/2006/relationships/hyperlink" Target="mailto:HMIS@kshomeless.com" TargetMode="External"/><Relationship Id="rId11" Type="http://schemas.openxmlformats.org/officeDocument/2006/relationships/image" Target="media/image1.png"/><Relationship Id="rId24" Type="http://schemas.openxmlformats.org/officeDocument/2006/relationships/image" Target="media/image3.png"/><Relationship Id="rId32" Type="http://schemas.openxmlformats.org/officeDocument/2006/relationships/hyperlink" Target="https://help.bitfocus.com/" TargetMode="External"/><Relationship Id="rId37" Type="http://schemas.openxmlformats.org/officeDocument/2006/relationships/hyperlink" Target="https://www.kshomeless.com/hmis.html" TargetMode="External"/><Relationship Id="rId40" Type="http://schemas.openxmlformats.org/officeDocument/2006/relationships/hyperlink" Target="mailto:HMIS@kshomeless.com" TargetMode="External"/><Relationship Id="rId45" Type="http://schemas.openxmlformats.org/officeDocument/2006/relationships/hyperlink" Target="https://www.hudexchange.info/resource/6201/homeless-system-response-comparable-database-vendor-checklist/" TargetMode="External"/><Relationship Id="rId53" Type="http://schemas.openxmlformats.org/officeDocument/2006/relationships/hyperlink" Target="https://www.hudexchange.info/homelessness-assistance/lsa/" TargetMode="External"/><Relationship Id="rId58" Type="http://schemas.openxmlformats.org/officeDocument/2006/relationships/footer" Target="footer4.xml"/><Relationship Id="rId5" Type="http://schemas.openxmlformats.org/officeDocument/2006/relationships/numbering" Target="numbering.xml"/><Relationship Id="rId19" Type="http://schemas.openxmlformats.org/officeDocument/2006/relationships/hyperlink" Target="https://help.bitfocus.com/hmis-glossary-of-term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2.png"/><Relationship Id="rId27" Type="http://schemas.openxmlformats.org/officeDocument/2006/relationships/hyperlink" Target="https://ucsjoco.org/wp-content/uploads/2023/08/KS-505-HMIS-Governance-Charter-amended-03-29-23.pdf" TargetMode="External"/><Relationship Id="rId30" Type="http://schemas.openxmlformats.org/officeDocument/2006/relationships/hyperlink" Target="mailto:HMIS@kshomeless.com" TargetMode="External"/><Relationship Id="rId35" Type="http://schemas.openxmlformats.org/officeDocument/2006/relationships/hyperlink" Target="https://www.kshomeless.com/hmis.html" TargetMode="External"/><Relationship Id="rId43" Type="http://schemas.openxmlformats.org/officeDocument/2006/relationships/hyperlink" Target="https://www.hudexchange.info/programs/hmis/hmis-data-standards/standards/introduction-to-hmis-data-standards/" TargetMode="External"/><Relationship Id="rId48" Type="http://schemas.openxmlformats.org/officeDocument/2006/relationships/hyperlink" Target="https://kshc.freshdesk.com/support/tickets/new" TargetMode="External"/><Relationship Id="rId56" Type="http://schemas.openxmlformats.org/officeDocument/2006/relationships/hyperlink" Target="https://www.hudexchange.info/programs/hdx/pit-hic/" TargetMode="External"/><Relationship Id="rId8" Type="http://schemas.openxmlformats.org/officeDocument/2006/relationships/webSettings" Target="webSettings.xml"/><Relationship Id="rId51" Type="http://schemas.openxmlformats.org/officeDocument/2006/relationships/hyperlink" Target="https://kshomeless.com/hmis-grievance"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bitfocus.com/hubfs/HMIS-Data-Dictionary-2024-1.pdf?hsLang=en" TargetMode="External"/><Relationship Id="rId25" Type="http://schemas.openxmlformats.org/officeDocument/2006/relationships/image" Target="media/image4.png"/><Relationship Id="rId33" Type="http://schemas.openxmlformats.org/officeDocument/2006/relationships/hyperlink" Target="https://help.bitfocus.com/" TargetMode="External"/><Relationship Id="rId38" Type="http://schemas.openxmlformats.org/officeDocument/2006/relationships/hyperlink" Target="https://www.kshomeless.com/hmis.html" TargetMode="External"/><Relationship Id="rId46" Type="http://schemas.openxmlformats.org/officeDocument/2006/relationships/hyperlink" Target="https://ucsjoco.org/" TargetMode="External"/><Relationship Id="rId59" Type="http://schemas.openxmlformats.org/officeDocument/2006/relationships/fontTable" Target="fontTable.xml"/><Relationship Id="rId20" Type="http://schemas.openxmlformats.org/officeDocument/2006/relationships/header" Target="header3.xml"/><Relationship Id="rId41" Type="http://schemas.openxmlformats.org/officeDocument/2006/relationships/image" Target="media/image7.png"/><Relationship Id="rId54" Type="http://schemas.openxmlformats.org/officeDocument/2006/relationships/hyperlink" Target="https://www.hudexchange.info/programs/e-snaps/guides/apr/"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hudexchange.info/resource/6201/homeless-system-response-comparable-database-vendor-checklist/" TargetMode="External"/><Relationship Id="rId28" Type="http://schemas.openxmlformats.org/officeDocument/2006/relationships/image" Target="media/image6.png"/><Relationship Id="rId36" Type="http://schemas.openxmlformats.org/officeDocument/2006/relationships/hyperlink" Target="https://www.kshomeless.com/hmis.html" TargetMode="External"/><Relationship Id="rId49" Type="http://schemas.openxmlformats.org/officeDocument/2006/relationships/hyperlink" Target="http://www.help.bitfocus.com/" TargetMode="External"/><Relationship Id="rId57" Type="http://schemas.openxmlformats.org/officeDocument/2006/relationships/hyperlink" Target="https://www.hudexchange.info/programs/hdx/pit-hic/" TargetMode="External"/><Relationship Id="rId10" Type="http://schemas.openxmlformats.org/officeDocument/2006/relationships/endnotes" Target="endnotes.xml"/><Relationship Id="rId31" Type="http://schemas.openxmlformats.org/officeDocument/2006/relationships/hyperlink" Target="https://help.bitfocus.com/" TargetMode="External"/><Relationship Id="rId44" Type="http://schemas.openxmlformats.org/officeDocument/2006/relationships/hyperlink" Target="https://www.hudexchange.info/resources/" TargetMode="External"/><Relationship Id="rId52" Type="http://schemas.openxmlformats.org/officeDocument/2006/relationships/hyperlink" Target="https://www.hudexchange.info/programs/coc/system-performance-measures/"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277e53-2cbb-4072-b39a-9b527a9fe120">
      <Terms xmlns="http://schemas.microsoft.com/office/infopath/2007/PartnerControls"/>
    </lcf76f155ced4ddcb4097134ff3c332f>
    <TaxCatchAll xmlns="4b09539d-5045-4dbf-9b1b-a6c4fd9c051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68F83EA6FE8A74F9D6435029BF1A189" ma:contentTypeVersion="13" ma:contentTypeDescription="Create a new document." ma:contentTypeScope="" ma:versionID="2bac91bbdc16c228bf38d47b05dbaf6d">
  <xsd:schema xmlns:xsd="http://www.w3.org/2001/XMLSchema" xmlns:xs="http://www.w3.org/2001/XMLSchema" xmlns:p="http://schemas.microsoft.com/office/2006/metadata/properties" xmlns:ns2="e3277e53-2cbb-4072-b39a-9b527a9fe120" xmlns:ns3="4b09539d-5045-4dbf-9b1b-a6c4fd9c0516" targetNamespace="http://schemas.microsoft.com/office/2006/metadata/properties" ma:root="true" ma:fieldsID="c4cb40db28ddb94f6e22c455f888cf81" ns2:_="" ns3:_="">
    <xsd:import namespace="e3277e53-2cbb-4072-b39a-9b527a9fe120"/>
    <xsd:import namespace="4b09539d-5045-4dbf-9b1b-a6c4fd9c05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277e53-2cbb-4072-b39a-9b527a9fe1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ac8ec0d-f901-4b0e-a4b8-694c0cbb2fd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09539d-5045-4dbf-9b1b-a6c4fd9c05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1d0489-47fc-43f4-8187-fa476db93e50}" ma:internalName="TaxCatchAll" ma:showField="CatchAllData" ma:web="4b09539d-5045-4dbf-9b1b-a6c4fd9c05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B47851-AF83-4398-A65F-670C032A7BBC}">
  <ds:schemaRefs>
    <ds:schemaRef ds:uri="http://schemas.microsoft.com/office/2006/metadata/properties"/>
    <ds:schemaRef ds:uri="http://schemas.microsoft.com/office/infopath/2007/PartnerControls"/>
    <ds:schemaRef ds:uri="e3277e53-2cbb-4072-b39a-9b527a9fe120"/>
    <ds:schemaRef ds:uri="4b09539d-5045-4dbf-9b1b-a6c4fd9c0516"/>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DD46BE8D-B5D3-4E67-8D12-E87A806782DE}">
  <ds:schemaRefs>
    <ds:schemaRef ds:uri="http://schemas.microsoft.com/sharepoint/v3/contenttype/forms"/>
  </ds:schemaRefs>
</ds:datastoreItem>
</file>

<file path=customXml/itemProps4.xml><?xml version="1.0" encoding="utf-8"?>
<ds:datastoreItem xmlns:ds="http://schemas.openxmlformats.org/officeDocument/2006/customXml" ds:itemID="{33F7B854-13DB-4262-B55A-326439E77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277e53-2cbb-4072-b39a-9b527a9fe120"/>
    <ds:schemaRef ds:uri="4b09539d-5045-4dbf-9b1b-a6c4fd9c05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13577</Words>
  <Characters>77391</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Honn</dc:creator>
  <cp:keywords/>
  <dc:description>generated by python-docx</dc:description>
  <cp:lastModifiedBy>Adele Honn</cp:lastModifiedBy>
  <cp:revision>2</cp:revision>
  <dcterms:created xsi:type="dcterms:W3CDTF">2026-09-10T18:15:00Z</dcterms:created>
  <dcterms:modified xsi:type="dcterms:W3CDTF">2026-09-10T18:15:00Z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0x010100468F83EA6FE8A74F9D6435029BF1A189</vt:lpwstr>
  </property>
  <property fmtid="{D5CDD505-2E9C-101B-9397-08002B2CF9AE}" pid="3" name="MediaServiceImageTags">
    <vt:lpwstr/>
  </property>
</Properties>
</file>